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334B6" w14:textId="445361A5" w:rsidR="00B43F7E" w:rsidRPr="00D46E7D" w:rsidRDefault="00B43F7E" w:rsidP="00B43F7E">
      <w:pPr>
        <w:tabs>
          <w:tab w:val="center" w:pos="4536"/>
          <w:tab w:val="right" w:pos="9072"/>
        </w:tabs>
        <w:rPr>
          <w:rFonts w:ascii="Arial" w:hAnsi="Arial" w:cs="Arial"/>
          <w:b/>
          <w:bCs/>
          <w:sz w:val="28"/>
          <w:lang w:val="en-GB" w:eastAsia="en-US"/>
        </w:rPr>
      </w:pPr>
      <w:bookmarkStart w:id="0" w:name="OLE_LINK6"/>
      <w:bookmarkStart w:id="1" w:name="OLE_LINK7"/>
      <w:r w:rsidRPr="00D46E7D">
        <w:rPr>
          <w:rFonts w:ascii="Arial" w:hAnsi="Arial" w:cs="Arial"/>
          <w:b/>
          <w:bCs/>
          <w:sz w:val="28"/>
          <w:lang w:val="en-GB" w:eastAsia="en-US"/>
        </w:rPr>
        <w:t>3GPP TSG RAN WG1 Meeting #92                                          R1-18</w:t>
      </w:r>
      <w:r>
        <w:rPr>
          <w:rFonts w:ascii="Arial" w:hAnsi="Arial" w:cs="Arial"/>
          <w:b/>
          <w:bCs/>
          <w:sz w:val="28"/>
          <w:lang w:val="en-GB" w:eastAsia="en-US"/>
        </w:rPr>
        <w:t>02326</w:t>
      </w:r>
    </w:p>
    <w:p w14:paraId="426A0228" w14:textId="77777777" w:rsidR="00B43F7E" w:rsidRPr="00AC2F50" w:rsidRDefault="00B43F7E" w:rsidP="00B43F7E">
      <w:pPr>
        <w:pStyle w:val="3GPPHeader"/>
        <w:spacing w:after="0"/>
        <w:rPr>
          <w:rFonts w:ascii="Arial" w:hAnsi="Arial" w:cs="Arial"/>
          <w:szCs w:val="28"/>
        </w:rPr>
      </w:pPr>
      <w:r w:rsidRPr="00AC2F50">
        <w:rPr>
          <w:rFonts w:ascii="Arial" w:eastAsia="MS Mincho" w:hAnsi="Arial" w:cs="Arial"/>
          <w:bCs/>
          <w:szCs w:val="28"/>
          <w:lang w:eastAsia="ja-JP"/>
        </w:rPr>
        <w:t>Athens, Greece, February 26</w:t>
      </w:r>
      <w:r w:rsidRPr="00AC2F50">
        <w:rPr>
          <w:rFonts w:ascii="Arial" w:eastAsia="MS Mincho" w:hAnsi="Arial" w:cs="Arial"/>
          <w:bCs/>
          <w:szCs w:val="28"/>
          <w:vertAlign w:val="superscript"/>
          <w:lang w:eastAsia="ja-JP"/>
        </w:rPr>
        <w:t>th</w:t>
      </w:r>
      <w:r w:rsidRPr="00AC2F50">
        <w:rPr>
          <w:rFonts w:ascii="Arial" w:eastAsia="MS Mincho" w:hAnsi="Arial" w:cs="Arial"/>
          <w:bCs/>
          <w:szCs w:val="28"/>
          <w:lang w:eastAsia="ja-JP"/>
        </w:rPr>
        <w:t xml:space="preserve"> – March 2</w:t>
      </w:r>
      <w:r w:rsidRPr="00AC2F50">
        <w:rPr>
          <w:rFonts w:ascii="Arial" w:eastAsia="MS Mincho" w:hAnsi="Arial" w:cs="Arial"/>
          <w:bCs/>
          <w:szCs w:val="28"/>
          <w:vertAlign w:val="superscript"/>
          <w:lang w:eastAsia="ja-JP"/>
        </w:rPr>
        <w:t>nd</w:t>
      </w:r>
      <w:r w:rsidRPr="00AC2F50">
        <w:rPr>
          <w:rFonts w:ascii="Arial" w:eastAsia="MS Mincho" w:hAnsi="Arial" w:cs="Arial"/>
          <w:bCs/>
          <w:szCs w:val="28"/>
          <w:lang w:eastAsia="ja-JP"/>
        </w:rPr>
        <w:t>, 2018</w:t>
      </w:r>
    </w:p>
    <w:p w14:paraId="47B2F466" w14:textId="77777777" w:rsidR="003A1AFA" w:rsidRPr="00B43F7E" w:rsidRDefault="003A1AFA" w:rsidP="003A1AFA">
      <w:pPr>
        <w:widowControl/>
        <w:tabs>
          <w:tab w:val="right" w:pos="9630"/>
        </w:tabs>
        <w:wordWrap/>
        <w:autoSpaceDE/>
        <w:autoSpaceDN/>
        <w:jc w:val="left"/>
        <w:rPr>
          <w:rFonts w:ascii="Arial" w:eastAsia="SimSun" w:hAnsi="Arial" w:cs="Arial"/>
          <w:b/>
          <w:kern w:val="0"/>
          <w:sz w:val="24"/>
          <w:lang w:val="en-GB" w:eastAsia="en-US"/>
        </w:rPr>
      </w:pPr>
    </w:p>
    <w:p w14:paraId="3756D2A9" w14:textId="367477C3" w:rsidR="003A1AFA" w:rsidRPr="000946EF" w:rsidRDefault="003A1AFA" w:rsidP="003A1AFA">
      <w:pPr>
        <w:wordWrap/>
        <w:adjustRightInd w:val="0"/>
        <w:snapToGrid w:val="0"/>
        <w:spacing w:line="360" w:lineRule="auto"/>
        <w:rPr>
          <w:rFonts w:ascii="Arial" w:hAnsi="Arial" w:cs="Arial"/>
          <w:snapToGrid w:val="0"/>
          <w:sz w:val="24"/>
        </w:rPr>
      </w:pPr>
      <w:r w:rsidRPr="000946EF">
        <w:rPr>
          <w:rFonts w:ascii="Arial" w:hAnsi="Arial" w:cs="Arial"/>
          <w:b/>
          <w:snapToGrid w:val="0"/>
          <w:sz w:val="24"/>
        </w:rPr>
        <w:t>Agenda item:</w:t>
      </w:r>
      <w:r w:rsidR="005E6DF5">
        <w:rPr>
          <w:rFonts w:ascii="Arial" w:hAnsi="Arial" w:cs="Arial"/>
          <w:snapToGrid w:val="0"/>
          <w:sz w:val="24"/>
        </w:rPr>
        <w:t xml:space="preserve">    </w:t>
      </w:r>
      <w:r w:rsidR="006569B6">
        <w:rPr>
          <w:rFonts w:ascii="Arial" w:hAnsi="Arial" w:cs="Arial"/>
          <w:snapToGrid w:val="0"/>
          <w:sz w:val="24"/>
        </w:rPr>
        <w:t>6</w:t>
      </w:r>
      <w:r w:rsidR="00C93E79">
        <w:rPr>
          <w:rFonts w:ascii="Arial" w:hAnsi="Arial" w:cs="Arial"/>
          <w:snapToGrid w:val="0"/>
          <w:sz w:val="24"/>
        </w:rPr>
        <w:t>.2.</w:t>
      </w:r>
      <w:r w:rsidR="00F428CE">
        <w:rPr>
          <w:rFonts w:ascii="Arial" w:hAnsi="Arial" w:cs="Arial"/>
          <w:snapToGrid w:val="0"/>
          <w:sz w:val="24"/>
        </w:rPr>
        <w:t>5</w:t>
      </w:r>
      <w:r w:rsidR="00977215">
        <w:rPr>
          <w:rFonts w:ascii="Arial" w:hAnsi="Arial" w:cs="Arial"/>
          <w:snapToGrid w:val="0"/>
          <w:sz w:val="24"/>
        </w:rPr>
        <w:t>.</w:t>
      </w:r>
      <w:r w:rsidR="00F428CE">
        <w:rPr>
          <w:rFonts w:ascii="Arial" w:hAnsi="Arial" w:cs="Arial"/>
          <w:snapToGrid w:val="0"/>
          <w:sz w:val="24"/>
        </w:rPr>
        <w:t>3</w:t>
      </w:r>
    </w:p>
    <w:p w14:paraId="18DC5C90" w14:textId="77777777" w:rsidR="003A1AFA" w:rsidRPr="000946EF" w:rsidRDefault="003A1AFA" w:rsidP="003A1AFA">
      <w:pPr>
        <w:wordWrap/>
        <w:adjustRightInd w:val="0"/>
        <w:snapToGrid w:val="0"/>
        <w:spacing w:line="360" w:lineRule="auto"/>
        <w:rPr>
          <w:rFonts w:ascii="Arial" w:hAnsi="Arial"/>
          <w:sz w:val="24"/>
        </w:rPr>
      </w:pPr>
      <w:r w:rsidRPr="000946EF">
        <w:rPr>
          <w:rFonts w:ascii="Arial" w:hAnsi="Arial" w:cs="Arial"/>
          <w:b/>
          <w:snapToGrid w:val="0"/>
          <w:sz w:val="24"/>
        </w:rPr>
        <w:t>Source:</w:t>
      </w:r>
      <w:r w:rsidRPr="000946EF">
        <w:rPr>
          <w:rFonts w:ascii="Arial" w:hAnsi="Arial" w:cs="Arial"/>
          <w:snapToGrid w:val="0"/>
          <w:sz w:val="24"/>
        </w:rPr>
        <w:t xml:space="preserve">             Qualcomm</w:t>
      </w:r>
      <w:r w:rsidRPr="000946EF">
        <w:rPr>
          <w:rFonts w:ascii="Arial" w:eastAsia="SimSun" w:hAnsi="Arial" w:cs="Arial" w:hint="eastAsia"/>
          <w:snapToGrid w:val="0"/>
          <w:sz w:val="24"/>
          <w:lang w:eastAsia="zh-CN"/>
        </w:rPr>
        <w:t xml:space="preserve"> </w:t>
      </w:r>
      <w:r w:rsidRPr="000946EF">
        <w:rPr>
          <w:rFonts w:ascii="Arial" w:hAnsi="Arial"/>
          <w:sz w:val="24"/>
        </w:rPr>
        <w:t>Incorporated</w:t>
      </w:r>
    </w:p>
    <w:p w14:paraId="3EA83920" w14:textId="77777777" w:rsidR="00A37BD4" w:rsidRDefault="003A1AFA" w:rsidP="003A1AFA">
      <w:pPr>
        <w:wordWrap/>
        <w:spacing w:line="360" w:lineRule="auto"/>
        <w:ind w:left="1795" w:hangingChars="762" w:hanging="1795"/>
        <w:jc w:val="left"/>
        <w:rPr>
          <w:rFonts w:ascii="Arial" w:hAnsi="Arial" w:cs="Arial"/>
          <w:snapToGrid w:val="0"/>
          <w:sz w:val="24"/>
        </w:rPr>
      </w:pPr>
      <w:r w:rsidRPr="000946EF">
        <w:rPr>
          <w:rFonts w:ascii="Arial" w:hAnsi="Arial" w:cs="Arial"/>
          <w:b/>
          <w:snapToGrid w:val="0"/>
          <w:sz w:val="24"/>
        </w:rPr>
        <w:t xml:space="preserve">Title:                  </w:t>
      </w:r>
      <w:r w:rsidR="00A37BD4" w:rsidRPr="00A37BD4">
        <w:rPr>
          <w:rFonts w:ascii="Arial" w:hAnsi="Arial" w:cs="Arial"/>
          <w:snapToGrid w:val="0"/>
          <w:sz w:val="24"/>
        </w:rPr>
        <w:t>Efficient monitoring of DL control channels</w:t>
      </w:r>
    </w:p>
    <w:p w14:paraId="66CE35E8" w14:textId="2EC109F8" w:rsidR="003A1AFA" w:rsidRPr="000946EF" w:rsidRDefault="003A1AFA" w:rsidP="003A1AFA">
      <w:pPr>
        <w:wordWrap/>
        <w:spacing w:line="360" w:lineRule="auto"/>
        <w:ind w:left="1795" w:hangingChars="762" w:hanging="1795"/>
        <w:jc w:val="left"/>
        <w:rPr>
          <w:rFonts w:ascii="Arial" w:hAnsi="Arial" w:cs="Arial"/>
          <w:snapToGrid w:val="0"/>
          <w:sz w:val="24"/>
        </w:rPr>
      </w:pPr>
      <w:r w:rsidRPr="000946EF">
        <w:rPr>
          <w:rFonts w:ascii="Arial" w:hAnsi="Arial" w:cs="Arial"/>
          <w:b/>
          <w:snapToGrid w:val="0"/>
          <w:sz w:val="24"/>
        </w:rPr>
        <w:t>Document for:</w:t>
      </w:r>
      <w:r w:rsidRPr="000946EF">
        <w:rPr>
          <w:rFonts w:ascii="Arial" w:hAnsi="Arial" w:cs="Arial"/>
          <w:snapToGrid w:val="0"/>
          <w:sz w:val="24"/>
        </w:rPr>
        <w:t xml:space="preserve">  Discussion</w:t>
      </w:r>
      <w:r w:rsidRPr="000946EF">
        <w:rPr>
          <w:rFonts w:ascii="Arial" w:eastAsia="SimSun" w:hAnsi="Arial" w:cs="Arial" w:hint="eastAsia"/>
          <w:snapToGrid w:val="0"/>
          <w:sz w:val="24"/>
          <w:lang w:eastAsia="zh-CN"/>
        </w:rPr>
        <w:t xml:space="preserve"> and </w:t>
      </w:r>
      <w:r w:rsidRPr="000946EF">
        <w:rPr>
          <w:rFonts w:ascii="Arial" w:hAnsi="Arial" w:cs="Arial"/>
          <w:snapToGrid w:val="0"/>
          <w:sz w:val="24"/>
        </w:rPr>
        <w:t xml:space="preserve">Decision </w:t>
      </w:r>
    </w:p>
    <w:p w14:paraId="7AB7E55C" w14:textId="77777777" w:rsidR="00E80D0C" w:rsidRPr="0013108F" w:rsidRDefault="00E80D0C" w:rsidP="0013108F">
      <w:pPr>
        <w:pStyle w:val="Heading1"/>
        <w:numPr>
          <w:ilvl w:val="0"/>
          <w:numId w:val="3"/>
        </w:numPr>
        <w:overflowPunct/>
        <w:autoSpaceDE/>
        <w:autoSpaceDN/>
        <w:adjustRightInd/>
        <w:ind w:left="432" w:hanging="432"/>
        <w:textAlignment w:val="auto"/>
        <w:rPr>
          <w:rFonts w:eastAsia="SimSun"/>
        </w:rPr>
      </w:pPr>
      <w:r w:rsidRPr="0013108F">
        <w:rPr>
          <w:rFonts w:eastAsia="SimSun"/>
        </w:rPr>
        <w:t>Introduction</w:t>
      </w:r>
    </w:p>
    <w:p w14:paraId="168792C9" w14:textId="5BCB1C3A" w:rsidR="00A30B22" w:rsidRDefault="00A30B22" w:rsidP="00A30B22">
      <w:pPr>
        <w:overflowPunct w:val="0"/>
        <w:adjustRightInd w:val="0"/>
        <w:spacing w:after="120"/>
        <w:contextualSpacing/>
        <w:textAlignment w:val="baseline"/>
        <w:rPr>
          <w:rFonts w:ascii="Times New Roman"/>
          <w:snapToGrid w:val="0"/>
          <w:sz w:val="22"/>
          <w:szCs w:val="22"/>
          <w:lang w:val="en-GB"/>
        </w:rPr>
      </w:pPr>
      <w:r>
        <w:rPr>
          <w:rFonts w:ascii="Times New Roman"/>
          <w:snapToGrid w:val="0"/>
          <w:sz w:val="22"/>
          <w:szCs w:val="22"/>
          <w:lang w:val="en-GB"/>
        </w:rPr>
        <w:t xml:space="preserve">In RAN1 </w:t>
      </w:r>
      <w:r w:rsidR="0053485E">
        <w:rPr>
          <w:rFonts w:ascii="Times New Roman"/>
          <w:snapToGrid w:val="0"/>
          <w:sz w:val="22"/>
          <w:szCs w:val="22"/>
          <w:lang w:val="en-GB"/>
        </w:rPr>
        <w:t>#</w:t>
      </w:r>
      <w:r w:rsidR="006569B6">
        <w:rPr>
          <w:rFonts w:ascii="Times New Roman"/>
          <w:snapToGrid w:val="0"/>
          <w:sz w:val="22"/>
          <w:szCs w:val="22"/>
          <w:lang w:val="en-GB"/>
        </w:rPr>
        <w:t>9</w:t>
      </w:r>
      <w:r w:rsidR="00B43F7E">
        <w:rPr>
          <w:rFonts w:ascii="Times New Roman"/>
          <w:snapToGrid w:val="0"/>
          <w:sz w:val="22"/>
          <w:szCs w:val="22"/>
          <w:lang w:val="en-GB"/>
        </w:rPr>
        <w:t>1</w:t>
      </w:r>
      <w:r w:rsidR="0053485E">
        <w:rPr>
          <w:rFonts w:ascii="Times New Roman"/>
          <w:snapToGrid w:val="0"/>
          <w:sz w:val="22"/>
          <w:szCs w:val="22"/>
          <w:lang w:val="en-GB"/>
        </w:rPr>
        <w:t xml:space="preserve"> the following was agreed</w:t>
      </w:r>
      <w:r w:rsidR="006569B6">
        <w:rPr>
          <w:rFonts w:ascii="Times New Roman"/>
          <w:snapToGrid w:val="0"/>
          <w:sz w:val="22"/>
          <w:szCs w:val="22"/>
          <w:lang w:val="en-GB"/>
        </w:rPr>
        <w:t xml:space="preserve"> as WA</w:t>
      </w:r>
      <w:r w:rsidR="00A80ADB">
        <w:rPr>
          <w:rFonts w:ascii="Times New Roman"/>
          <w:snapToGrid w:val="0"/>
          <w:sz w:val="22"/>
          <w:szCs w:val="22"/>
          <w:lang w:val="en-GB"/>
        </w:rPr>
        <w:t xml:space="preserve"> [1]</w:t>
      </w:r>
      <w:r w:rsidR="0053485E">
        <w:rPr>
          <w:rFonts w:ascii="Times New Roman"/>
          <w:snapToGrid w:val="0"/>
          <w:sz w:val="22"/>
          <w:szCs w:val="22"/>
          <w:lang w:val="en-GB"/>
        </w:rPr>
        <w:t>:</w:t>
      </w:r>
      <w:r>
        <w:rPr>
          <w:rFonts w:ascii="Times New Roman"/>
          <w:snapToGrid w:val="0"/>
          <w:sz w:val="22"/>
          <w:szCs w:val="22"/>
          <w:lang w:val="en-GB"/>
        </w:rPr>
        <w:t xml:space="preserve"> </w:t>
      </w:r>
    </w:p>
    <w:p w14:paraId="1A06CFF0" w14:textId="77777777" w:rsidR="00B17581" w:rsidRDefault="00B17581" w:rsidP="00A30B22">
      <w:pPr>
        <w:overflowPunct w:val="0"/>
        <w:adjustRightInd w:val="0"/>
        <w:spacing w:after="120"/>
        <w:contextualSpacing/>
        <w:textAlignment w:val="baseline"/>
        <w:rPr>
          <w:rFonts w:ascii="Times New Roman"/>
          <w:snapToGrid w:val="0"/>
          <w:sz w:val="22"/>
          <w:szCs w:val="22"/>
          <w:lang w:val="en-GB"/>
        </w:rPr>
      </w:pPr>
    </w:p>
    <w:p w14:paraId="14049F04" w14:textId="77777777" w:rsidR="00B43F7E" w:rsidRPr="00AA60DE" w:rsidRDefault="00B43F7E" w:rsidP="00B43F7E">
      <w:pPr>
        <w:widowControl/>
        <w:wordWrap/>
        <w:autoSpaceDE/>
        <w:autoSpaceDN/>
        <w:jc w:val="left"/>
        <w:rPr>
          <w:rFonts w:ascii="Times" w:eastAsia="Yu Mincho" w:hAnsi="Times"/>
          <w:kern w:val="0"/>
          <w:lang w:val="en-GB" w:eastAsia="ja-JP"/>
        </w:rPr>
      </w:pPr>
      <w:r w:rsidRPr="00AA60DE">
        <w:rPr>
          <w:rFonts w:ascii="Times" w:eastAsia="Yu Mincho" w:hAnsi="Times"/>
          <w:kern w:val="0"/>
          <w:highlight w:val="green"/>
          <w:lang w:val="en-GB" w:eastAsia="ja-JP"/>
        </w:rPr>
        <w:t>Agreement</w:t>
      </w:r>
    </w:p>
    <w:p w14:paraId="10551879" w14:textId="77777777" w:rsidR="00B43F7E" w:rsidRPr="00AA60DE" w:rsidRDefault="00B43F7E" w:rsidP="00B43F7E">
      <w:pPr>
        <w:widowControl/>
        <w:wordWrap/>
        <w:autoSpaceDE/>
        <w:autoSpaceDN/>
        <w:jc w:val="left"/>
        <w:rPr>
          <w:rFonts w:ascii="Times" w:eastAsia="Yu Mincho" w:hAnsi="Times"/>
          <w:kern w:val="0"/>
          <w:szCs w:val="20"/>
          <w:lang w:val="en-GB" w:eastAsia="ja-JP"/>
        </w:rPr>
      </w:pPr>
      <w:r w:rsidRPr="00AA60DE">
        <w:rPr>
          <w:rFonts w:ascii="Times" w:hAnsi="Times"/>
          <w:kern w:val="0"/>
          <w:szCs w:val="20"/>
          <w:lang w:val="en-GB" w:eastAsia="en-US"/>
        </w:rPr>
        <w:t>At least in a UE’s DRX cycle, one WUS informs UE whether to monitor the PO in a single DRX cycle</w:t>
      </w:r>
    </w:p>
    <w:p w14:paraId="71B8FD78" w14:textId="77777777" w:rsidR="00B17581" w:rsidRDefault="00B17581" w:rsidP="00B43F7E">
      <w:pPr>
        <w:widowControl/>
        <w:wordWrap/>
        <w:autoSpaceDE/>
        <w:autoSpaceDN/>
        <w:jc w:val="left"/>
        <w:rPr>
          <w:rFonts w:ascii="Times" w:eastAsia="Yu Mincho" w:hAnsi="Times"/>
          <w:kern w:val="0"/>
          <w:highlight w:val="darkYellow"/>
          <w:lang w:val="en-GB" w:eastAsia="ja-JP"/>
        </w:rPr>
      </w:pPr>
    </w:p>
    <w:p w14:paraId="2B98A064" w14:textId="1485F29C" w:rsidR="00B43F7E" w:rsidRPr="00AA60DE" w:rsidRDefault="00B43F7E" w:rsidP="00B43F7E">
      <w:pPr>
        <w:widowControl/>
        <w:wordWrap/>
        <w:autoSpaceDE/>
        <w:autoSpaceDN/>
        <w:jc w:val="left"/>
        <w:rPr>
          <w:rFonts w:ascii="Times" w:eastAsia="Yu Mincho" w:hAnsi="Times"/>
          <w:kern w:val="0"/>
          <w:lang w:val="en-GB" w:eastAsia="ja-JP"/>
        </w:rPr>
      </w:pPr>
      <w:r w:rsidRPr="00AA60DE">
        <w:rPr>
          <w:rFonts w:ascii="Times" w:eastAsia="Yu Mincho" w:hAnsi="Times"/>
          <w:kern w:val="0"/>
          <w:highlight w:val="darkYellow"/>
          <w:lang w:val="en-GB" w:eastAsia="ja-JP"/>
        </w:rPr>
        <w:t>Working assumption</w:t>
      </w:r>
    </w:p>
    <w:p w14:paraId="194DEC48" w14:textId="77777777" w:rsidR="00B43F7E" w:rsidRPr="00AA60DE" w:rsidRDefault="00B43F7E" w:rsidP="00B43F7E">
      <w:pPr>
        <w:widowControl/>
        <w:numPr>
          <w:ilvl w:val="0"/>
          <w:numId w:val="12"/>
        </w:numPr>
        <w:wordWrap/>
        <w:autoSpaceDE/>
        <w:autoSpaceDN/>
        <w:jc w:val="left"/>
        <w:rPr>
          <w:rFonts w:ascii="Times" w:hAnsi="Times"/>
          <w:kern w:val="0"/>
          <w:lang w:val="en-GB" w:eastAsia="en-US"/>
        </w:rPr>
      </w:pPr>
      <w:r w:rsidRPr="00AA60DE">
        <w:rPr>
          <w:rFonts w:ascii="Times" w:hAnsi="Times"/>
          <w:kern w:val="0"/>
          <w:lang w:val="en-GB" w:eastAsia="en-US"/>
        </w:rPr>
        <w:t>At least in a UE’s DRX cycle, how the UE knows the WUS time location, is:</w:t>
      </w:r>
    </w:p>
    <w:p w14:paraId="5D6E325D" w14:textId="77777777" w:rsidR="00B43F7E" w:rsidRPr="00AA60DE" w:rsidRDefault="00B43F7E" w:rsidP="00B43F7E">
      <w:pPr>
        <w:widowControl/>
        <w:numPr>
          <w:ilvl w:val="1"/>
          <w:numId w:val="12"/>
        </w:numPr>
        <w:wordWrap/>
        <w:autoSpaceDE/>
        <w:autoSpaceDN/>
        <w:spacing w:after="120"/>
        <w:jc w:val="left"/>
        <w:rPr>
          <w:rFonts w:ascii="Times" w:hAnsi="Times"/>
          <w:kern w:val="0"/>
          <w:lang w:val="en-GB" w:eastAsia="x-none"/>
        </w:rPr>
      </w:pPr>
      <w:r w:rsidRPr="00AA60DE">
        <w:rPr>
          <w:rFonts w:ascii="Times" w:hAnsi="Times"/>
          <w:kern w:val="0"/>
          <w:lang w:val="en-GB" w:eastAsia="x-none"/>
        </w:rPr>
        <w:t>A WUS has a time location which is configurable with respect to the associated PO(s) location(s)</w:t>
      </w:r>
    </w:p>
    <w:p w14:paraId="678EFA11" w14:textId="77777777" w:rsidR="00B43F7E" w:rsidRPr="00AA60DE" w:rsidRDefault="00B43F7E" w:rsidP="00B43F7E">
      <w:pPr>
        <w:widowControl/>
        <w:wordWrap/>
        <w:autoSpaceDE/>
        <w:autoSpaceDN/>
        <w:jc w:val="left"/>
        <w:rPr>
          <w:rFonts w:ascii="Times" w:eastAsia="Yu Mincho" w:hAnsi="Times"/>
          <w:kern w:val="0"/>
          <w:szCs w:val="20"/>
          <w:lang w:val="en-GB" w:eastAsia="ja-JP"/>
        </w:rPr>
      </w:pPr>
      <w:r w:rsidRPr="00AA60DE">
        <w:rPr>
          <w:rFonts w:ascii="Times" w:eastAsia="Yu Mincho" w:hAnsi="Times"/>
          <w:kern w:val="0"/>
          <w:szCs w:val="20"/>
          <w:highlight w:val="green"/>
          <w:lang w:val="en-GB" w:eastAsia="ja-JP"/>
        </w:rPr>
        <w:t>Agreement</w:t>
      </w:r>
    </w:p>
    <w:p w14:paraId="731C47AC" w14:textId="77777777" w:rsidR="00B43F7E" w:rsidRPr="00AA60DE" w:rsidRDefault="00B43F7E" w:rsidP="00B43F7E">
      <w:pPr>
        <w:widowControl/>
        <w:numPr>
          <w:ilvl w:val="0"/>
          <w:numId w:val="13"/>
        </w:numPr>
        <w:wordWrap/>
        <w:autoSpaceDE/>
        <w:autoSpaceDN/>
        <w:ind w:left="0" w:firstLine="0"/>
        <w:jc w:val="left"/>
        <w:rPr>
          <w:rFonts w:ascii="Times" w:hAnsi="Times"/>
          <w:kern w:val="0"/>
          <w:szCs w:val="20"/>
          <w:lang w:val="en-GB" w:eastAsia="en-US"/>
        </w:rPr>
      </w:pPr>
      <w:r w:rsidRPr="00AA60DE">
        <w:rPr>
          <w:rFonts w:ascii="Times" w:hAnsi="Times"/>
          <w:kern w:val="0"/>
          <w:szCs w:val="20"/>
          <w:lang w:val="en-GB" w:eastAsia="en-US"/>
        </w:rPr>
        <w:t>There is at least one WUS parameter determined by at least SI for at least IDLE_MODE UE.</w:t>
      </w:r>
    </w:p>
    <w:p w14:paraId="1EF68819" w14:textId="77777777" w:rsidR="00B43F7E" w:rsidRPr="00AA60DE" w:rsidRDefault="00B43F7E" w:rsidP="00B43F7E">
      <w:pPr>
        <w:widowControl/>
        <w:numPr>
          <w:ilvl w:val="0"/>
          <w:numId w:val="13"/>
        </w:numPr>
        <w:wordWrap/>
        <w:autoSpaceDE/>
        <w:autoSpaceDN/>
        <w:ind w:left="0" w:firstLine="0"/>
        <w:jc w:val="left"/>
        <w:rPr>
          <w:rFonts w:ascii="Times" w:hAnsi="Times"/>
          <w:kern w:val="0"/>
          <w:szCs w:val="20"/>
          <w:lang w:val="en-GB" w:eastAsia="en-US"/>
        </w:rPr>
      </w:pPr>
      <w:r w:rsidRPr="00AA60DE">
        <w:rPr>
          <w:rFonts w:ascii="Times" w:hAnsi="Times"/>
          <w:kern w:val="0"/>
          <w:szCs w:val="20"/>
          <w:lang w:val="en-GB" w:eastAsia="en-US"/>
        </w:rPr>
        <w:t>The [maximum] WUS length in a cell is configurable</w:t>
      </w:r>
    </w:p>
    <w:p w14:paraId="72CFEF3C" w14:textId="77777777" w:rsidR="00B43F7E" w:rsidRPr="00AA60DE" w:rsidRDefault="00B43F7E" w:rsidP="00B43F7E">
      <w:pPr>
        <w:widowControl/>
        <w:numPr>
          <w:ilvl w:val="0"/>
          <w:numId w:val="13"/>
        </w:numPr>
        <w:wordWrap/>
        <w:autoSpaceDE/>
        <w:autoSpaceDN/>
        <w:jc w:val="left"/>
        <w:rPr>
          <w:rFonts w:ascii="Times" w:hAnsi="Times"/>
          <w:kern w:val="0"/>
          <w:szCs w:val="20"/>
          <w:lang w:val="en-GB" w:eastAsia="en-US"/>
        </w:rPr>
      </w:pPr>
      <w:r w:rsidRPr="00AA60DE">
        <w:rPr>
          <w:rFonts w:ascii="Times" w:hAnsi="Times"/>
          <w:kern w:val="0"/>
          <w:szCs w:val="20"/>
          <w:lang w:val="en-GB" w:eastAsia="en-US"/>
        </w:rPr>
        <w:t>Further study the benefits of potential diversity methods in WUS design</w:t>
      </w:r>
    </w:p>
    <w:p w14:paraId="2E19CDEE" w14:textId="77777777" w:rsidR="00B43F7E" w:rsidRPr="00AA60DE" w:rsidRDefault="00B43F7E" w:rsidP="00B43F7E">
      <w:pPr>
        <w:widowControl/>
        <w:numPr>
          <w:ilvl w:val="0"/>
          <w:numId w:val="13"/>
        </w:numPr>
        <w:wordWrap/>
        <w:autoSpaceDE/>
        <w:autoSpaceDN/>
        <w:jc w:val="left"/>
        <w:rPr>
          <w:rFonts w:ascii="Times" w:hAnsi="Times"/>
          <w:kern w:val="0"/>
          <w:szCs w:val="20"/>
          <w:lang w:val="en-GB" w:eastAsia="en-US"/>
        </w:rPr>
      </w:pPr>
      <w:r w:rsidRPr="00AA60DE">
        <w:rPr>
          <w:rFonts w:ascii="Times" w:hAnsi="Times"/>
          <w:kern w:val="0"/>
          <w:szCs w:val="20"/>
          <w:lang w:val="en-GB" w:eastAsia="en-US"/>
        </w:rPr>
        <w:t>Further study the benefits of potential inter-cell interference randomization methods in WUS design</w:t>
      </w:r>
    </w:p>
    <w:p w14:paraId="2EFDE420" w14:textId="77777777" w:rsidR="00B43F7E" w:rsidRPr="00AA60DE" w:rsidRDefault="00B43F7E" w:rsidP="00B43F7E">
      <w:pPr>
        <w:widowControl/>
        <w:wordWrap/>
        <w:autoSpaceDE/>
        <w:autoSpaceDN/>
        <w:jc w:val="left"/>
        <w:rPr>
          <w:rFonts w:ascii="Times" w:hAnsi="Times"/>
          <w:kern w:val="0"/>
          <w:szCs w:val="20"/>
          <w:lang w:val="en-GB" w:eastAsia="en-US"/>
        </w:rPr>
      </w:pPr>
    </w:p>
    <w:p w14:paraId="5D257019" w14:textId="77777777" w:rsidR="00B43F7E" w:rsidRPr="00AA60DE" w:rsidRDefault="00B43F7E" w:rsidP="00B43F7E">
      <w:pPr>
        <w:widowControl/>
        <w:wordWrap/>
        <w:autoSpaceDE/>
        <w:autoSpaceDN/>
        <w:jc w:val="left"/>
        <w:rPr>
          <w:rFonts w:ascii="Times" w:eastAsia="Yu Mincho" w:hAnsi="Times"/>
          <w:kern w:val="0"/>
          <w:szCs w:val="20"/>
          <w:lang w:val="en-GB" w:eastAsia="ja-JP"/>
        </w:rPr>
      </w:pPr>
      <w:r w:rsidRPr="00AA60DE">
        <w:rPr>
          <w:rFonts w:ascii="Times" w:eastAsia="Yu Mincho" w:hAnsi="Times"/>
          <w:kern w:val="0"/>
          <w:szCs w:val="20"/>
          <w:highlight w:val="darkYellow"/>
          <w:lang w:val="en-GB" w:eastAsia="ja-JP"/>
        </w:rPr>
        <w:t>Working assumption</w:t>
      </w:r>
    </w:p>
    <w:p w14:paraId="004A4C12" w14:textId="77777777" w:rsidR="00B43F7E" w:rsidRPr="00AA60DE" w:rsidRDefault="00B43F7E" w:rsidP="00B43F7E">
      <w:pPr>
        <w:widowControl/>
        <w:numPr>
          <w:ilvl w:val="0"/>
          <w:numId w:val="13"/>
        </w:numPr>
        <w:wordWrap/>
        <w:autoSpaceDE/>
        <w:autoSpaceDN/>
        <w:ind w:left="0" w:firstLine="0"/>
        <w:jc w:val="left"/>
        <w:rPr>
          <w:rFonts w:ascii="Times" w:hAnsi="Times"/>
          <w:kern w:val="0"/>
          <w:szCs w:val="20"/>
          <w:lang w:val="en-GB" w:eastAsia="en-US"/>
        </w:rPr>
      </w:pPr>
      <w:r w:rsidRPr="00AA60DE">
        <w:rPr>
          <w:rFonts w:ascii="Times" w:hAnsi="Times"/>
          <w:kern w:val="0"/>
          <w:szCs w:val="20"/>
          <w:lang w:val="en-GB" w:eastAsia="en-US"/>
        </w:rPr>
        <w:t>At least in a UE’s DRX cycle, how the UE knows the WUS time location, is:</w:t>
      </w:r>
    </w:p>
    <w:p w14:paraId="3D5511FA" w14:textId="77777777" w:rsidR="00B43F7E" w:rsidRPr="00AA60DE" w:rsidRDefault="00B43F7E" w:rsidP="00B43F7E">
      <w:pPr>
        <w:widowControl/>
        <w:numPr>
          <w:ilvl w:val="1"/>
          <w:numId w:val="13"/>
        </w:numPr>
        <w:wordWrap/>
        <w:autoSpaceDE/>
        <w:autoSpaceDN/>
        <w:jc w:val="left"/>
        <w:rPr>
          <w:rFonts w:ascii="Times" w:hAnsi="Times"/>
          <w:kern w:val="0"/>
          <w:szCs w:val="20"/>
          <w:lang w:val="en-GB" w:eastAsia="en-US"/>
        </w:rPr>
      </w:pPr>
      <w:r w:rsidRPr="00AA60DE">
        <w:rPr>
          <w:rFonts w:ascii="Times" w:hAnsi="Times"/>
          <w:kern w:val="0"/>
          <w:szCs w:val="20"/>
          <w:lang w:val="en-GB" w:eastAsia="en-US"/>
        </w:rPr>
        <w:t>A WUS has a time location which is configurable with respect to the associated PO(s) location(s)</w:t>
      </w:r>
    </w:p>
    <w:p w14:paraId="039F6996" w14:textId="77777777" w:rsidR="00B43F7E" w:rsidRPr="00AA60DE" w:rsidRDefault="00B43F7E" w:rsidP="00B43F7E">
      <w:pPr>
        <w:widowControl/>
        <w:wordWrap/>
        <w:autoSpaceDE/>
        <w:autoSpaceDN/>
        <w:jc w:val="left"/>
        <w:rPr>
          <w:rFonts w:ascii="Times" w:hAnsi="Times"/>
          <w:kern w:val="0"/>
          <w:sz w:val="28"/>
          <w:lang w:val="en-GB" w:eastAsia="en-US"/>
        </w:rPr>
      </w:pPr>
    </w:p>
    <w:p w14:paraId="15A23F1D" w14:textId="77777777" w:rsidR="00B43F7E" w:rsidRPr="00AA60DE" w:rsidRDefault="00B43F7E" w:rsidP="00B43F7E">
      <w:pPr>
        <w:widowControl/>
        <w:wordWrap/>
        <w:autoSpaceDE/>
        <w:autoSpaceDN/>
        <w:jc w:val="left"/>
        <w:rPr>
          <w:rFonts w:ascii="Times" w:eastAsia="Yu Mincho" w:hAnsi="Times"/>
          <w:kern w:val="0"/>
          <w:szCs w:val="20"/>
          <w:lang w:val="en-GB" w:eastAsia="ja-JP"/>
        </w:rPr>
      </w:pPr>
      <w:r w:rsidRPr="00AA60DE">
        <w:rPr>
          <w:rFonts w:ascii="Times" w:eastAsia="Yu Mincho" w:hAnsi="Times" w:hint="eastAsia"/>
          <w:kern w:val="0"/>
          <w:szCs w:val="20"/>
          <w:highlight w:val="green"/>
          <w:lang w:val="en-GB" w:eastAsia="ja-JP"/>
        </w:rPr>
        <w:t>A</w:t>
      </w:r>
      <w:r w:rsidRPr="00AA60DE">
        <w:rPr>
          <w:rFonts w:ascii="Times" w:eastAsia="Yu Mincho" w:hAnsi="Times"/>
          <w:kern w:val="0"/>
          <w:szCs w:val="20"/>
          <w:highlight w:val="green"/>
          <w:lang w:val="en-GB" w:eastAsia="ja-JP"/>
        </w:rPr>
        <w:t>greement</w:t>
      </w:r>
    </w:p>
    <w:p w14:paraId="0C5C080A" w14:textId="77777777" w:rsidR="00B43F7E" w:rsidRPr="00AA60DE" w:rsidRDefault="00B43F7E" w:rsidP="00B43F7E">
      <w:pPr>
        <w:widowControl/>
        <w:wordWrap/>
        <w:autoSpaceDE/>
        <w:autoSpaceDN/>
        <w:jc w:val="left"/>
        <w:rPr>
          <w:rFonts w:ascii="Times" w:eastAsia="Yu Mincho" w:hAnsi="Times"/>
          <w:kern w:val="0"/>
          <w:szCs w:val="20"/>
          <w:lang w:eastAsia="ja-JP"/>
        </w:rPr>
      </w:pPr>
      <w:r w:rsidRPr="00AA60DE">
        <w:rPr>
          <w:rFonts w:ascii="Times" w:eastAsia="Yu Mincho" w:hAnsi="Times"/>
          <w:kern w:val="0"/>
          <w:szCs w:val="20"/>
          <w:lang w:eastAsia="ja-JP"/>
        </w:rPr>
        <w:t>Send LS (</w:t>
      </w:r>
      <w:hyperlink r:id="rId13" w:history="1">
        <w:r w:rsidRPr="00AA60DE">
          <w:rPr>
            <w:rFonts w:ascii="Times" w:eastAsia="Yu Mincho" w:hAnsi="Times"/>
            <w:b/>
            <w:color w:val="0000FF"/>
            <w:kern w:val="0"/>
            <w:szCs w:val="20"/>
            <w:u w:val="single"/>
            <w:lang w:eastAsia="ja-JP"/>
          </w:rPr>
          <w:t>R1-1721278</w:t>
        </w:r>
      </w:hyperlink>
      <w:r w:rsidRPr="00AA60DE">
        <w:rPr>
          <w:rFonts w:ascii="Times" w:eastAsia="Yu Mincho" w:hAnsi="Times"/>
          <w:kern w:val="0"/>
          <w:szCs w:val="20"/>
          <w:lang w:eastAsia="ja-JP"/>
        </w:rPr>
        <w:t xml:space="preserve">) capturing WUS features to RAN2 – Magnus (Ericsson) – Final LS is agreed in </w:t>
      </w:r>
      <w:hyperlink r:id="rId14" w:history="1">
        <w:r w:rsidRPr="00AA60DE">
          <w:rPr>
            <w:rFonts w:ascii="Times" w:eastAsia="Yu Mincho" w:hAnsi="Times"/>
            <w:color w:val="0000FF"/>
            <w:kern w:val="0"/>
            <w:szCs w:val="20"/>
            <w:highlight w:val="green"/>
            <w:u w:val="single"/>
            <w:lang w:eastAsia="ja-JP"/>
          </w:rPr>
          <w:t>R1-1721282</w:t>
        </w:r>
      </w:hyperlink>
    </w:p>
    <w:p w14:paraId="526871E0" w14:textId="77777777" w:rsidR="00CE2D7B" w:rsidRPr="00CE2D7B" w:rsidRDefault="00CE2D7B" w:rsidP="001C4C29">
      <w:pPr>
        <w:wordWrap/>
        <w:overflowPunct w:val="0"/>
        <w:adjustRightInd w:val="0"/>
        <w:snapToGrid w:val="0"/>
        <w:textAlignment w:val="baseline"/>
        <w:rPr>
          <w:rFonts w:ascii="Times New Roman"/>
          <w:snapToGrid w:val="0"/>
          <w:sz w:val="22"/>
          <w:szCs w:val="22"/>
        </w:rPr>
      </w:pPr>
    </w:p>
    <w:p w14:paraId="53906C3C" w14:textId="77777777" w:rsidR="00A30B22" w:rsidRPr="00A30B22" w:rsidRDefault="00A30B22" w:rsidP="00A30B22">
      <w:pPr>
        <w:overflowPunct w:val="0"/>
        <w:adjustRightInd w:val="0"/>
        <w:spacing w:after="120"/>
        <w:contextualSpacing/>
        <w:textAlignment w:val="baseline"/>
        <w:rPr>
          <w:rFonts w:ascii="Times New Roman"/>
          <w:snapToGrid w:val="0"/>
          <w:sz w:val="22"/>
          <w:szCs w:val="22"/>
          <w:lang w:val="en-GB"/>
        </w:rPr>
      </w:pPr>
    </w:p>
    <w:p w14:paraId="63FCF182" w14:textId="156BAA20" w:rsidR="00452A81" w:rsidRDefault="00452A81" w:rsidP="00452A81">
      <w:pPr>
        <w:overflowPunct w:val="0"/>
        <w:adjustRightInd w:val="0"/>
        <w:spacing w:after="120"/>
        <w:contextualSpacing/>
        <w:textAlignment w:val="baseline"/>
        <w:rPr>
          <w:rFonts w:ascii="Times New Roman"/>
          <w:snapToGrid w:val="0"/>
          <w:sz w:val="22"/>
          <w:szCs w:val="22"/>
          <w:lang w:val="en-GB"/>
        </w:rPr>
      </w:pPr>
      <w:r>
        <w:rPr>
          <w:rFonts w:ascii="Times New Roman"/>
          <w:snapToGrid w:val="0"/>
          <w:sz w:val="22"/>
          <w:szCs w:val="22"/>
          <w:lang w:val="en-GB"/>
        </w:rPr>
        <w:t xml:space="preserve">In this contribution, we </w:t>
      </w:r>
      <w:r w:rsidR="006A6D9C">
        <w:rPr>
          <w:rFonts w:ascii="Times New Roman"/>
          <w:snapToGrid w:val="0"/>
          <w:sz w:val="22"/>
          <w:szCs w:val="22"/>
          <w:lang w:val="en-GB"/>
        </w:rPr>
        <w:t>continue discussion on WUS</w:t>
      </w:r>
      <w:r w:rsidR="00F4619C" w:rsidRPr="00F4619C">
        <w:rPr>
          <w:rFonts w:ascii="Times New Roman"/>
          <w:snapToGrid w:val="0"/>
          <w:sz w:val="22"/>
          <w:szCs w:val="22"/>
          <w:lang w:val="en-GB"/>
        </w:rPr>
        <w:t xml:space="preserve"> functions</w:t>
      </w:r>
      <w:r w:rsidR="00E75554">
        <w:rPr>
          <w:rFonts w:ascii="Times New Roman"/>
          <w:snapToGrid w:val="0"/>
          <w:sz w:val="22"/>
          <w:szCs w:val="22"/>
          <w:lang w:val="en-GB"/>
        </w:rPr>
        <w:t xml:space="preserve"> and configurations. We also investigate the power saving gain of</w:t>
      </w:r>
      <w:r>
        <w:rPr>
          <w:rFonts w:ascii="Times New Roman"/>
          <w:snapToGrid w:val="0"/>
          <w:sz w:val="22"/>
          <w:szCs w:val="22"/>
          <w:lang w:val="en-GB"/>
        </w:rPr>
        <w:t xml:space="preserve"> </w:t>
      </w:r>
      <w:r w:rsidR="00E75554">
        <w:rPr>
          <w:rFonts w:ascii="Times New Roman"/>
          <w:snapToGrid w:val="0"/>
          <w:sz w:val="22"/>
          <w:szCs w:val="22"/>
          <w:lang w:val="en-GB"/>
        </w:rPr>
        <w:t>WUS with or without new sync signals</w:t>
      </w:r>
      <w:r>
        <w:rPr>
          <w:rFonts w:ascii="Times New Roman"/>
          <w:snapToGrid w:val="0"/>
          <w:sz w:val="22"/>
          <w:szCs w:val="22"/>
          <w:lang w:val="en-GB"/>
        </w:rPr>
        <w:t xml:space="preserve"> </w:t>
      </w:r>
      <w:r w:rsidR="00E75554">
        <w:rPr>
          <w:rFonts w:ascii="Times New Roman"/>
          <w:snapToGrid w:val="0"/>
          <w:sz w:val="22"/>
          <w:szCs w:val="22"/>
          <w:lang w:val="en-GB"/>
        </w:rPr>
        <w:t>for</w:t>
      </w:r>
      <w:r w:rsidR="00F428CE">
        <w:rPr>
          <w:rFonts w:ascii="Times New Roman"/>
          <w:snapToGrid w:val="0"/>
          <w:sz w:val="22"/>
          <w:szCs w:val="22"/>
          <w:lang w:val="en-GB"/>
        </w:rPr>
        <w:t xml:space="preserve"> </w:t>
      </w:r>
      <w:r w:rsidR="00E75554">
        <w:rPr>
          <w:rFonts w:ascii="Times New Roman"/>
          <w:snapToGrid w:val="0"/>
          <w:sz w:val="22"/>
          <w:szCs w:val="22"/>
          <w:lang w:val="en-GB"/>
        </w:rPr>
        <w:t>different</w:t>
      </w:r>
      <w:r w:rsidR="00F428CE">
        <w:rPr>
          <w:rFonts w:ascii="Times New Roman"/>
          <w:snapToGrid w:val="0"/>
          <w:sz w:val="22"/>
          <w:szCs w:val="22"/>
          <w:lang w:val="en-GB"/>
        </w:rPr>
        <w:t xml:space="preserve"> scenarios agreed in [</w:t>
      </w:r>
      <w:r w:rsidR="00E75554">
        <w:rPr>
          <w:rFonts w:ascii="Times New Roman"/>
          <w:snapToGrid w:val="0"/>
          <w:sz w:val="22"/>
          <w:szCs w:val="22"/>
          <w:lang w:val="en-GB"/>
        </w:rPr>
        <w:t>2</w:t>
      </w:r>
      <w:r w:rsidR="00F428CE">
        <w:rPr>
          <w:rFonts w:ascii="Times New Roman"/>
          <w:snapToGrid w:val="0"/>
          <w:sz w:val="22"/>
          <w:szCs w:val="22"/>
          <w:lang w:val="en-GB"/>
        </w:rPr>
        <w:t>].</w:t>
      </w:r>
    </w:p>
    <w:p w14:paraId="79C9FDA3" w14:textId="5AF794A6" w:rsidR="00452A81" w:rsidRDefault="00452A81" w:rsidP="00452A81">
      <w:pPr>
        <w:overflowPunct w:val="0"/>
        <w:adjustRightInd w:val="0"/>
        <w:spacing w:after="120"/>
        <w:contextualSpacing/>
        <w:textAlignment w:val="baseline"/>
        <w:rPr>
          <w:rFonts w:ascii="Times New Roman"/>
          <w:snapToGrid w:val="0"/>
          <w:sz w:val="22"/>
          <w:szCs w:val="22"/>
          <w:lang w:val="en-GB"/>
        </w:rPr>
      </w:pPr>
      <w:r>
        <w:rPr>
          <w:rFonts w:ascii="Times New Roman"/>
          <w:snapToGrid w:val="0"/>
          <w:sz w:val="22"/>
          <w:szCs w:val="22"/>
          <w:lang w:val="en-GB"/>
        </w:rPr>
        <w:t xml:space="preserve"> </w:t>
      </w:r>
    </w:p>
    <w:p w14:paraId="55144841" w14:textId="77777777" w:rsidR="00452A81" w:rsidRPr="0013108F" w:rsidRDefault="00452A81" w:rsidP="0013108F">
      <w:pPr>
        <w:pStyle w:val="Heading1"/>
        <w:numPr>
          <w:ilvl w:val="0"/>
          <w:numId w:val="3"/>
        </w:numPr>
        <w:overflowPunct/>
        <w:autoSpaceDE/>
        <w:autoSpaceDN/>
        <w:adjustRightInd/>
        <w:ind w:left="432" w:hanging="432"/>
        <w:textAlignment w:val="auto"/>
        <w:rPr>
          <w:rFonts w:eastAsia="SimSun"/>
        </w:rPr>
      </w:pPr>
      <w:r w:rsidRPr="0013108F">
        <w:rPr>
          <w:rFonts w:eastAsia="SimSun"/>
        </w:rPr>
        <w:t>Wake-up Receiver Architecture</w:t>
      </w:r>
    </w:p>
    <w:p w14:paraId="535DE24E" w14:textId="6FE61A31" w:rsidR="003B1E09" w:rsidRPr="00727DD0" w:rsidRDefault="003B1E09" w:rsidP="003B1E09">
      <w:pPr>
        <w:pStyle w:val="LGTdoc1"/>
        <w:spacing w:beforeLines="0" w:before="120" w:after="220" w:afterAutospacing="0"/>
        <w:ind w:firstLine="432"/>
        <w:rPr>
          <w:b w:val="0"/>
          <w:sz w:val="22"/>
          <w:szCs w:val="22"/>
        </w:rPr>
      </w:pPr>
      <w:r>
        <w:rPr>
          <w:b w:val="0"/>
          <w:sz w:val="22"/>
          <w:szCs w:val="22"/>
        </w:rPr>
        <w:t>It is possible to consider</w:t>
      </w:r>
      <w:r w:rsidRPr="00727DD0">
        <w:rPr>
          <w:b w:val="0"/>
          <w:sz w:val="22"/>
          <w:szCs w:val="22"/>
        </w:rPr>
        <w:t xml:space="preserve"> </w:t>
      </w:r>
      <w:r>
        <w:rPr>
          <w:b w:val="0"/>
          <w:sz w:val="22"/>
          <w:szCs w:val="22"/>
        </w:rPr>
        <w:t xml:space="preserve">different </w:t>
      </w:r>
      <w:r w:rsidRPr="00727DD0">
        <w:rPr>
          <w:b w:val="0"/>
          <w:sz w:val="22"/>
          <w:szCs w:val="22"/>
        </w:rPr>
        <w:t>HW architectures</w:t>
      </w:r>
      <w:r>
        <w:rPr>
          <w:b w:val="0"/>
          <w:sz w:val="22"/>
          <w:szCs w:val="22"/>
        </w:rPr>
        <w:t xml:space="preserve"> for more power efficiency. One example is</w:t>
      </w:r>
      <w:r w:rsidRPr="00727DD0">
        <w:rPr>
          <w:b w:val="0"/>
          <w:sz w:val="22"/>
          <w:szCs w:val="22"/>
        </w:rPr>
        <w:t xml:space="preserve"> shown in</w:t>
      </w:r>
      <w:r>
        <w:rPr>
          <w:b w:val="0"/>
          <w:sz w:val="22"/>
          <w:szCs w:val="22"/>
        </w:rPr>
        <w:t xml:space="preserve"> </w:t>
      </w:r>
      <w:bookmarkStart w:id="2" w:name="_Hlk498458909"/>
      <w:r w:rsidRPr="00DF2DE1">
        <w:rPr>
          <w:b w:val="0"/>
          <w:sz w:val="22"/>
          <w:szCs w:val="22"/>
        </w:rPr>
        <w:fldChar w:fldCharType="begin"/>
      </w:r>
      <w:r w:rsidRPr="00365395">
        <w:rPr>
          <w:b w:val="0"/>
          <w:sz w:val="22"/>
          <w:szCs w:val="22"/>
        </w:rPr>
        <w:instrText xml:space="preserve"> REF _Ref490169342 \h </w:instrText>
      </w:r>
      <w:r>
        <w:rPr>
          <w:b w:val="0"/>
          <w:sz w:val="22"/>
          <w:szCs w:val="22"/>
        </w:rPr>
        <w:instrText xml:space="preserve"> \* MERGEFORMAT </w:instrText>
      </w:r>
      <w:r w:rsidRPr="00DF2DE1">
        <w:rPr>
          <w:b w:val="0"/>
          <w:sz w:val="22"/>
          <w:szCs w:val="22"/>
        </w:rPr>
      </w:r>
      <w:r w:rsidRPr="00DF2DE1">
        <w:rPr>
          <w:b w:val="0"/>
          <w:sz w:val="22"/>
          <w:szCs w:val="22"/>
        </w:rPr>
        <w:fldChar w:fldCharType="separate"/>
      </w:r>
      <w:r w:rsidRPr="00FE10AE">
        <w:rPr>
          <w:sz w:val="22"/>
          <w:szCs w:val="22"/>
        </w:rPr>
        <w:t xml:space="preserve">Figure </w:t>
      </w:r>
      <w:r>
        <w:rPr>
          <w:noProof/>
          <w:sz w:val="22"/>
          <w:szCs w:val="22"/>
        </w:rPr>
        <w:t>1</w:t>
      </w:r>
      <w:r w:rsidRPr="00DF2DE1">
        <w:rPr>
          <w:b w:val="0"/>
          <w:sz w:val="22"/>
          <w:szCs w:val="22"/>
        </w:rPr>
        <w:fldChar w:fldCharType="end"/>
      </w:r>
      <w:bookmarkEnd w:id="2"/>
      <w:r w:rsidRPr="00727DD0">
        <w:rPr>
          <w:b w:val="0"/>
          <w:sz w:val="22"/>
          <w:szCs w:val="22"/>
        </w:rPr>
        <w:t xml:space="preserve">. </w:t>
      </w:r>
      <w:r>
        <w:rPr>
          <w:b w:val="0"/>
          <w:sz w:val="22"/>
          <w:szCs w:val="22"/>
        </w:rPr>
        <w:t>M</w:t>
      </w:r>
      <w:r w:rsidRPr="00727DD0">
        <w:rPr>
          <w:b w:val="0"/>
          <w:sz w:val="22"/>
          <w:szCs w:val="22"/>
        </w:rPr>
        <w:t xml:space="preserve">PDCCH monitoring involves complex baseband processing but detection of wake-up signal may be possible by new low power wake up receiver (e.g. that maybe does just correlations). The wake-up receiver runs </w:t>
      </w:r>
      <w:r>
        <w:rPr>
          <w:b w:val="0"/>
          <w:sz w:val="22"/>
          <w:szCs w:val="22"/>
        </w:rPr>
        <w:t>only to detect the wake-up signal</w:t>
      </w:r>
      <w:r w:rsidRPr="00727DD0">
        <w:rPr>
          <w:b w:val="0"/>
          <w:sz w:val="22"/>
          <w:szCs w:val="22"/>
        </w:rPr>
        <w:t xml:space="preserve">. The full baseband </w:t>
      </w:r>
      <w:r>
        <w:rPr>
          <w:b w:val="0"/>
          <w:sz w:val="22"/>
          <w:szCs w:val="22"/>
        </w:rPr>
        <w:t>modem</w:t>
      </w:r>
      <w:r w:rsidRPr="00727DD0">
        <w:rPr>
          <w:b w:val="0"/>
          <w:sz w:val="22"/>
          <w:szCs w:val="22"/>
        </w:rPr>
        <w:t xml:space="preserve"> is turned on only when the wake-up signal is detected. </w:t>
      </w:r>
      <w:r>
        <w:rPr>
          <w:b w:val="0"/>
          <w:sz w:val="22"/>
          <w:szCs w:val="22"/>
        </w:rPr>
        <w:t xml:space="preserve">This enables extracting even more gains than just those obtained by reducing the awake time. Note that the wake-up receiver and baseband modem block-level partitioning shown in </w:t>
      </w:r>
      <w:bookmarkStart w:id="3" w:name="_Hlk498458936"/>
      <w:r w:rsidRPr="00EC2C93">
        <w:rPr>
          <w:b w:val="0"/>
          <w:sz w:val="22"/>
          <w:szCs w:val="22"/>
        </w:rPr>
        <w:fldChar w:fldCharType="begin"/>
      </w:r>
      <w:r w:rsidRPr="00EC2C93">
        <w:rPr>
          <w:b w:val="0"/>
          <w:sz w:val="22"/>
          <w:szCs w:val="22"/>
        </w:rPr>
        <w:instrText xml:space="preserve"> REF _Ref490169342 \h </w:instrText>
      </w:r>
      <w:r>
        <w:rPr>
          <w:b w:val="0"/>
          <w:sz w:val="22"/>
          <w:szCs w:val="22"/>
        </w:rPr>
        <w:instrText xml:space="preserve"> \* MERGEFORMAT </w:instrText>
      </w:r>
      <w:r w:rsidRPr="00EC2C93">
        <w:rPr>
          <w:b w:val="0"/>
          <w:sz w:val="22"/>
          <w:szCs w:val="22"/>
        </w:rPr>
      </w:r>
      <w:r w:rsidRPr="00EC2C93">
        <w:rPr>
          <w:b w:val="0"/>
          <w:sz w:val="22"/>
          <w:szCs w:val="22"/>
        </w:rPr>
        <w:fldChar w:fldCharType="separate"/>
      </w:r>
      <w:r w:rsidRPr="00FE10AE">
        <w:rPr>
          <w:sz w:val="22"/>
          <w:szCs w:val="22"/>
        </w:rPr>
        <w:t xml:space="preserve">Figure </w:t>
      </w:r>
      <w:r>
        <w:rPr>
          <w:noProof/>
          <w:sz w:val="22"/>
          <w:szCs w:val="22"/>
        </w:rPr>
        <w:t>1</w:t>
      </w:r>
      <w:r w:rsidRPr="00EC2C93">
        <w:rPr>
          <w:b w:val="0"/>
          <w:sz w:val="22"/>
          <w:szCs w:val="22"/>
        </w:rPr>
        <w:fldChar w:fldCharType="end"/>
      </w:r>
      <w:r>
        <w:rPr>
          <w:b w:val="0"/>
          <w:sz w:val="22"/>
          <w:szCs w:val="22"/>
        </w:rPr>
        <w:t xml:space="preserve"> is</w:t>
      </w:r>
      <w:bookmarkEnd w:id="3"/>
      <w:r>
        <w:rPr>
          <w:b w:val="0"/>
          <w:sz w:val="22"/>
          <w:szCs w:val="22"/>
        </w:rPr>
        <w:t xml:space="preserve"> conceptual and there are a number of ways to realize in actual HW implementation, including operating WUS detection as a low power mode functionality of the modem.</w:t>
      </w:r>
    </w:p>
    <w:p w14:paraId="7B2F6329" w14:textId="42F886F3" w:rsidR="008863AC" w:rsidRPr="00727DD0" w:rsidRDefault="008863AC" w:rsidP="008863AC">
      <w:pPr>
        <w:pStyle w:val="LGTdoc1"/>
        <w:spacing w:beforeLines="0" w:before="120" w:after="220" w:afterAutospacing="0"/>
        <w:ind w:firstLine="360"/>
        <w:rPr>
          <w:b w:val="0"/>
          <w:sz w:val="22"/>
          <w:szCs w:val="22"/>
        </w:rPr>
      </w:pPr>
    </w:p>
    <w:p w14:paraId="63FC1101" w14:textId="77777777" w:rsidR="008863AC" w:rsidRDefault="008863AC" w:rsidP="008863AC">
      <w:pPr>
        <w:jc w:val="center"/>
        <w:rPr>
          <w:lang w:val="en-GB" w:eastAsia="en-US"/>
        </w:rPr>
      </w:pPr>
      <w:r w:rsidRPr="00D053A4">
        <w:rPr>
          <w:lang w:eastAsia="en-US"/>
        </w:rPr>
        <w:object w:dxaOrig="7259" w:dyaOrig="4757" w14:anchorId="11295F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0.9pt;height:236.3pt" o:ole="">
            <v:imagedata r:id="rId15" o:title=""/>
          </v:shape>
          <o:OLEObject Type="Embed" ProgID="Visio.Drawing.11" ShapeID="_x0000_i1025" DrawAspect="Content" ObjectID="_1580296733" r:id="rId16"/>
        </w:object>
      </w:r>
    </w:p>
    <w:p w14:paraId="58254FF8" w14:textId="77777777" w:rsidR="008863AC" w:rsidRDefault="008863AC" w:rsidP="008863AC">
      <w:pPr>
        <w:pStyle w:val="Caption"/>
        <w:jc w:val="center"/>
      </w:pPr>
      <w:bookmarkStart w:id="4" w:name="_Ref490169342"/>
      <w:r>
        <w:t xml:space="preserve">Figure </w:t>
      </w:r>
      <w:bookmarkEnd w:id="4"/>
      <w:r>
        <w:t>1: Wake up receiver architecture</w:t>
      </w:r>
    </w:p>
    <w:p w14:paraId="2A79B98F" w14:textId="77777777" w:rsidR="008863AC" w:rsidRPr="00492518" w:rsidRDefault="008863AC" w:rsidP="008863AC">
      <w:pPr>
        <w:rPr>
          <w:lang w:val="en-GB" w:eastAsia="en-US"/>
        </w:rPr>
      </w:pPr>
    </w:p>
    <w:p w14:paraId="1AD05BF9" w14:textId="77777777" w:rsidR="008863AC" w:rsidRDefault="008863AC" w:rsidP="008863AC">
      <w:pPr>
        <w:pStyle w:val="LGTdoc1"/>
        <w:spacing w:beforeLines="0" w:before="120" w:after="220" w:afterAutospacing="0"/>
        <w:ind w:firstLine="360"/>
        <w:rPr>
          <w:b w:val="0"/>
          <w:sz w:val="22"/>
          <w:szCs w:val="22"/>
        </w:rPr>
      </w:pPr>
      <w:r>
        <w:rPr>
          <w:b w:val="0"/>
          <w:sz w:val="22"/>
          <w:szCs w:val="22"/>
        </w:rPr>
        <w:t xml:space="preserve">The WUS is detected by using different types of receiver architectures should be taken into account. </w:t>
      </w:r>
    </w:p>
    <w:p w14:paraId="46651BB3" w14:textId="77777777" w:rsidR="008863AC" w:rsidRPr="00AB69B3" w:rsidRDefault="008863AC" w:rsidP="008863AC">
      <w:pPr>
        <w:pStyle w:val="LGTdoc1"/>
        <w:numPr>
          <w:ilvl w:val="0"/>
          <w:numId w:val="9"/>
        </w:numPr>
        <w:spacing w:beforeLines="0" w:before="120" w:after="220" w:afterAutospacing="0"/>
        <w:rPr>
          <w:b w:val="0"/>
          <w:sz w:val="22"/>
          <w:szCs w:val="22"/>
        </w:rPr>
      </w:pPr>
      <w:r w:rsidRPr="00AB69B3">
        <w:rPr>
          <w:b w:val="0"/>
          <w:sz w:val="22"/>
          <w:szCs w:val="22"/>
        </w:rPr>
        <w:t>Type I: separate receiver to detect the legacy sync signals and WUS.</w:t>
      </w:r>
    </w:p>
    <w:p w14:paraId="2FE47D5E" w14:textId="77777777" w:rsidR="008863AC" w:rsidRPr="00AB69B3" w:rsidRDefault="008863AC" w:rsidP="008863AC">
      <w:pPr>
        <w:pStyle w:val="LGTdoc1"/>
        <w:numPr>
          <w:ilvl w:val="0"/>
          <w:numId w:val="9"/>
        </w:numPr>
        <w:spacing w:beforeLines="0" w:before="120" w:after="220" w:afterAutospacing="0"/>
        <w:rPr>
          <w:b w:val="0"/>
          <w:sz w:val="22"/>
          <w:szCs w:val="22"/>
        </w:rPr>
      </w:pPr>
      <w:r w:rsidRPr="00AB69B3">
        <w:rPr>
          <w:b w:val="0"/>
          <w:sz w:val="22"/>
          <w:szCs w:val="22"/>
        </w:rPr>
        <w:t xml:space="preserve">Type II: same receiver to detect the legacy sync signals and WUS. </w:t>
      </w:r>
    </w:p>
    <w:p w14:paraId="09A59E14" w14:textId="5F38FE1F" w:rsidR="00BF3978" w:rsidRDefault="00BF3978" w:rsidP="00BF3978">
      <w:pPr>
        <w:ind w:left="360" w:firstLine="360"/>
        <w:rPr>
          <w:rFonts w:ascii="Times New Roman"/>
          <w:snapToGrid w:val="0"/>
          <w:sz w:val="22"/>
          <w:szCs w:val="22"/>
          <w:lang w:val="en-GB"/>
        </w:rPr>
      </w:pPr>
      <w:r w:rsidRPr="00BF3978">
        <w:rPr>
          <w:rFonts w:ascii="Times New Roman"/>
          <w:snapToGrid w:val="0"/>
          <w:sz w:val="22"/>
          <w:szCs w:val="22"/>
          <w:lang w:val="en-GB"/>
        </w:rPr>
        <w:t xml:space="preserve">In case of Type I, for best power saving, the UEs use the WUS for synchronization without reusing the legacy SYNC signals. It requires the WUS signals to be very robust against the timing/frequency drift, at least no worse than that legacy signals. After the WUS detection, the UE could decide to switch on the full-baseband modem for </w:t>
      </w:r>
      <w:r>
        <w:rPr>
          <w:rFonts w:ascii="Times New Roman"/>
          <w:snapToGrid w:val="0"/>
          <w:sz w:val="22"/>
          <w:szCs w:val="22"/>
          <w:lang w:val="en-GB"/>
        </w:rPr>
        <w:t>M</w:t>
      </w:r>
      <w:r w:rsidRPr="00BF3978">
        <w:rPr>
          <w:rFonts w:ascii="Times New Roman"/>
          <w:snapToGrid w:val="0"/>
          <w:sz w:val="22"/>
          <w:szCs w:val="22"/>
          <w:lang w:val="en-GB"/>
        </w:rPr>
        <w:t xml:space="preserve">PDCCH detection. But without any sync prior to WUS, the WUS duration has to be extended very long due to the timing/frequency ambiguity. </w:t>
      </w:r>
    </w:p>
    <w:p w14:paraId="1A93C283" w14:textId="09AFFA7B" w:rsidR="00BF3978" w:rsidRPr="00BF3978" w:rsidRDefault="00BF3978" w:rsidP="00BF3978">
      <w:pPr>
        <w:ind w:left="360" w:firstLine="360"/>
        <w:rPr>
          <w:rFonts w:ascii="Times New Roman"/>
          <w:snapToGrid w:val="0"/>
          <w:kern w:val="0"/>
          <w:sz w:val="22"/>
          <w:szCs w:val="22"/>
          <w:lang w:val="en-GB"/>
        </w:rPr>
      </w:pPr>
      <w:r w:rsidRPr="00BF3978">
        <w:rPr>
          <w:rFonts w:ascii="Times New Roman"/>
          <w:snapToGrid w:val="0"/>
          <w:kern w:val="0"/>
          <w:sz w:val="22"/>
          <w:szCs w:val="22"/>
          <w:lang w:val="en-GB"/>
        </w:rPr>
        <w:t xml:space="preserve">In case of Type II, the WUS signal could still rely on at least part of the legacy signals, e.g., PSS, for initial timing synchronization, or full legacy signals, e.g., PSS/SSS/CRS, for fine synchronization. The UE may also switch between different modes for non-coherent or coherent WUS detection. After detecting the WUS, the UE will start the processing of the </w:t>
      </w:r>
      <w:r>
        <w:rPr>
          <w:rFonts w:ascii="Times New Roman"/>
          <w:snapToGrid w:val="0"/>
          <w:sz w:val="22"/>
          <w:szCs w:val="22"/>
          <w:lang w:val="en-GB"/>
        </w:rPr>
        <w:t>M</w:t>
      </w:r>
      <w:r w:rsidRPr="00BF3978">
        <w:rPr>
          <w:rFonts w:ascii="Times New Roman"/>
          <w:snapToGrid w:val="0"/>
          <w:sz w:val="22"/>
          <w:szCs w:val="22"/>
          <w:lang w:val="en-GB"/>
        </w:rPr>
        <w:t>PDCCH</w:t>
      </w:r>
      <w:r w:rsidRPr="00BF3978">
        <w:rPr>
          <w:rFonts w:ascii="Times New Roman"/>
          <w:snapToGrid w:val="0"/>
          <w:kern w:val="0"/>
          <w:sz w:val="22"/>
          <w:szCs w:val="22"/>
          <w:lang w:val="en-GB"/>
        </w:rPr>
        <w:t xml:space="preserve">. The time it takes to get ready for processing </w:t>
      </w:r>
      <w:r>
        <w:rPr>
          <w:rFonts w:ascii="Times New Roman"/>
          <w:snapToGrid w:val="0"/>
          <w:sz w:val="22"/>
          <w:szCs w:val="22"/>
          <w:lang w:val="en-GB"/>
        </w:rPr>
        <w:t>M</w:t>
      </w:r>
      <w:r w:rsidRPr="00BF3978">
        <w:rPr>
          <w:rFonts w:ascii="Times New Roman"/>
          <w:snapToGrid w:val="0"/>
          <w:sz w:val="22"/>
          <w:szCs w:val="22"/>
          <w:lang w:val="en-GB"/>
        </w:rPr>
        <w:t xml:space="preserve">PDCCH </w:t>
      </w:r>
      <w:r w:rsidRPr="00BF3978">
        <w:rPr>
          <w:rFonts w:ascii="Times New Roman"/>
          <w:snapToGrid w:val="0"/>
          <w:kern w:val="0"/>
          <w:sz w:val="22"/>
          <w:szCs w:val="22"/>
          <w:lang w:val="en-GB"/>
        </w:rPr>
        <w:t xml:space="preserve">may be shorter than Type I, because some portion of the baseband modem may be switched on already. Once the WUS detected, there should be a gap between the end of WUS duration and associated PO so that the software can be loaded/updated. For eDRX after deep sleep, the longer processing time may be required, e.g., as long as 1s~2s, to load/update the full image. For DRX with light sleep, the UE receiver would have full image handy on chip’s memory so that shorter gap, e.g., 10ms~100ms may be sufficient. Therefore, the gap should be configured based on the UE capability of the required minimum processing time in different DRX/eDRX scenarios. </w:t>
      </w:r>
    </w:p>
    <w:p w14:paraId="08595B12" w14:textId="77777777" w:rsidR="008863AC" w:rsidRDefault="008863AC" w:rsidP="008863AC">
      <w:pPr>
        <w:rPr>
          <w:rFonts w:ascii="Times New Roman"/>
          <w:snapToGrid w:val="0"/>
          <w:kern w:val="0"/>
          <w:sz w:val="22"/>
          <w:szCs w:val="22"/>
          <w:lang w:val="en-GB"/>
        </w:rPr>
      </w:pPr>
      <w:r w:rsidRPr="00D33605">
        <w:rPr>
          <w:noProof/>
        </w:rPr>
        <w:drawing>
          <wp:inline distT="0" distB="0" distL="0" distR="0" wp14:anchorId="71EB9CA4" wp14:editId="76E53417">
            <wp:extent cx="5951220" cy="16701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51220" cy="1670165"/>
                    </a:xfrm>
                    <a:prstGeom prst="rect">
                      <a:avLst/>
                    </a:prstGeom>
                    <a:noFill/>
                    <a:ln>
                      <a:noFill/>
                    </a:ln>
                  </pic:spPr>
                </pic:pic>
              </a:graphicData>
            </a:graphic>
          </wp:inline>
        </w:drawing>
      </w:r>
    </w:p>
    <w:p w14:paraId="67077443" w14:textId="2A315674" w:rsidR="008863AC" w:rsidRDefault="008863AC" w:rsidP="008863AC">
      <w:pPr>
        <w:pStyle w:val="Caption"/>
        <w:jc w:val="center"/>
      </w:pPr>
      <w:r>
        <w:t xml:space="preserve">Figure 2: Gap between </w:t>
      </w:r>
      <w:r w:rsidR="004C3021">
        <w:t xml:space="preserve">the end of </w:t>
      </w:r>
      <w:r>
        <w:t>WUS</w:t>
      </w:r>
      <w:r w:rsidR="004C3021">
        <w:t xml:space="preserve"> duration</w:t>
      </w:r>
      <w:r>
        <w:t xml:space="preserve"> and </w:t>
      </w:r>
      <w:r w:rsidR="004C3021">
        <w:t>associated</w:t>
      </w:r>
      <w:r>
        <w:t xml:space="preserve"> PO</w:t>
      </w:r>
    </w:p>
    <w:p w14:paraId="24042D6C" w14:textId="77777777" w:rsidR="008863AC" w:rsidRDefault="008863AC" w:rsidP="008863AC">
      <w:pPr>
        <w:rPr>
          <w:rFonts w:ascii="Times New Roman"/>
          <w:snapToGrid w:val="0"/>
          <w:kern w:val="0"/>
          <w:sz w:val="22"/>
          <w:szCs w:val="22"/>
          <w:lang w:val="en-GB"/>
        </w:rPr>
      </w:pPr>
    </w:p>
    <w:p w14:paraId="77FB599A" w14:textId="77777777" w:rsidR="00184EF6" w:rsidRDefault="00184EF6" w:rsidP="00184EF6">
      <w:pPr>
        <w:pStyle w:val="LGTdoc1"/>
        <w:spacing w:beforeLines="0" w:before="120" w:after="220" w:afterAutospacing="0"/>
        <w:rPr>
          <w:sz w:val="22"/>
          <w:szCs w:val="22"/>
        </w:rPr>
      </w:pPr>
      <w:r>
        <w:rPr>
          <w:sz w:val="22"/>
          <w:szCs w:val="22"/>
          <w:u w:val="single"/>
        </w:rPr>
        <w:lastRenderedPageBreak/>
        <w:t>Observation 1</w:t>
      </w:r>
      <w:r w:rsidRPr="00DF2DE1">
        <w:rPr>
          <w:sz w:val="22"/>
          <w:szCs w:val="22"/>
          <w:u w:val="single"/>
        </w:rPr>
        <w:t>:</w:t>
      </w:r>
      <w:r>
        <w:rPr>
          <w:sz w:val="22"/>
          <w:szCs w:val="22"/>
        </w:rPr>
        <w:t xml:space="preserve"> WUS with or without using existing sync signals is depending on the UE receiver architecture.</w:t>
      </w:r>
    </w:p>
    <w:p w14:paraId="00A94F9A" w14:textId="77777777" w:rsidR="00184EF6" w:rsidRDefault="00184EF6" w:rsidP="00184EF6">
      <w:pPr>
        <w:pStyle w:val="LGTdoc1"/>
        <w:spacing w:beforeLines="0" w:before="120" w:after="220" w:afterAutospacing="0"/>
        <w:rPr>
          <w:sz w:val="22"/>
          <w:szCs w:val="22"/>
        </w:rPr>
      </w:pPr>
      <w:r>
        <w:rPr>
          <w:sz w:val="22"/>
          <w:szCs w:val="22"/>
          <w:u w:val="single"/>
        </w:rPr>
        <w:t>Observation 2</w:t>
      </w:r>
      <w:r w:rsidRPr="00DF2DE1">
        <w:rPr>
          <w:sz w:val="22"/>
          <w:szCs w:val="22"/>
          <w:u w:val="single"/>
        </w:rPr>
        <w:t>:</w:t>
      </w:r>
      <w:r>
        <w:rPr>
          <w:sz w:val="22"/>
          <w:szCs w:val="22"/>
        </w:rPr>
        <w:t xml:space="preserve"> The gap between the end of WUS duration and associated PO should satisfy required UE processing time for DRX/eDRX scenarios.</w:t>
      </w:r>
    </w:p>
    <w:p w14:paraId="7A5F74B9" w14:textId="77777777" w:rsidR="00184EF6" w:rsidRPr="001C77AF" w:rsidRDefault="00184EF6" w:rsidP="00184EF6">
      <w:pPr>
        <w:pStyle w:val="LGTdoc1"/>
        <w:spacing w:beforeLines="0" w:before="120" w:after="220" w:afterAutospacing="0"/>
        <w:rPr>
          <w:sz w:val="22"/>
          <w:szCs w:val="22"/>
        </w:rPr>
      </w:pPr>
      <w:r w:rsidRPr="00603C6C">
        <w:rPr>
          <w:sz w:val="22"/>
          <w:szCs w:val="22"/>
          <w:u w:val="single"/>
        </w:rPr>
        <w:t xml:space="preserve">Proposal </w:t>
      </w:r>
      <w:r>
        <w:rPr>
          <w:sz w:val="22"/>
          <w:szCs w:val="22"/>
          <w:u w:val="single"/>
        </w:rPr>
        <w:t>1</w:t>
      </w:r>
      <w:r w:rsidRPr="00603C6C">
        <w:rPr>
          <w:sz w:val="22"/>
          <w:szCs w:val="22"/>
          <w:u w:val="single"/>
        </w:rPr>
        <w:t xml:space="preserve">: </w:t>
      </w:r>
      <w:r>
        <w:rPr>
          <w:sz w:val="22"/>
          <w:szCs w:val="22"/>
        </w:rPr>
        <w:t>The WUS</w:t>
      </w:r>
      <w:r w:rsidRPr="00DF1F8B">
        <w:rPr>
          <w:sz w:val="22"/>
          <w:szCs w:val="22"/>
        </w:rPr>
        <w:t xml:space="preserve"> </w:t>
      </w:r>
      <w:r>
        <w:rPr>
          <w:sz w:val="22"/>
          <w:szCs w:val="22"/>
        </w:rPr>
        <w:t xml:space="preserve">resource configuration including the WUS duration and the gap between the end of WUS duration and associated PO should consider the UE capability of processing time. </w:t>
      </w:r>
    </w:p>
    <w:p w14:paraId="36D8AFC4" w14:textId="1C30E2D9" w:rsidR="004F54B4" w:rsidRDefault="004F54B4" w:rsidP="004F54B4">
      <w:pPr>
        <w:rPr>
          <w:rFonts w:ascii="Times New Roman"/>
          <w:snapToGrid w:val="0"/>
          <w:kern w:val="0"/>
          <w:sz w:val="22"/>
          <w:szCs w:val="22"/>
          <w:lang w:val="en-GB"/>
        </w:rPr>
      </w:pPr>
    </w:p>
    <w:p w14:paraId="5091A033" w14:textId="1990843F" w:rsidR="00FE4911" w:rsidRPr="0013108F" w:rsidRDefault="00210C39" w:rsidP="0013108F">
      <w:pPr>
        <w:pStyle w:val="Heading1"/>
        <w:numPr>
          <w:ilvl w:val="0"/>
          <w:numId w:val="3"/>
        </w:numPr>
        <w:overflowPunct/>
        <w:autoSpaceDE/>
        <w:autoSpaceDN/>
        <w:adjustRightInd/>
        <w:ind w:left="432" w:hanging="432"/>
        <w:textAlignment w:val="auto"/>
        <w:rPr>
          <w:rFonts w:eastAsia="SimSun"/>
        </w:rPr>
      </w:pPr>
      <w:r w:rsidRPr="0013108F">
        <w:rPr>
          <w:rFonts w:eastAsia="SimSun"/>
        </w:rPr>
        <w:t>W</w:t>
      </w:r>
      <w:r w:rsidR="00CD15C9" w:rsidRPr="0013108F">
        <w:rPr>
          <w:rFonts w:eastAsia="SimSun"/>
        </w:rPr>
        <w:t>ake-</w:t>
      </w:r>
      <w:r w:rsidR="00801D9F" w:rsidRPr="0013108F">
        <w:rPr>
          <w:rFonts w:eastAsia="SimSun"/>
        </w:rPr>
        <w:t>up signal</w:t>
      </w:r>
      <w:r w:rsidRPr="0013108F">
        <w:rPr>
          <w:rFonts w:eastAsia="SimSun"/>
        </w:rPr>
        <w:t xml:space="preserve"> resource configuration</w:t>
      </w:r>
    </w:p>
    <w:p w14:paraId="33D3821B" w14:textId="030883C0" w:rsidR="00770CBB" w:rsidRPr="009B0EB5" w:rsidRDefault="00770CBB" w:rsidP="00770CBB">
      <w:pPr>
        <w:pStyle w:val="LGTdoc1"/>
        <w:numPr>
          <w:ilvl w:val="1"/>
          <w:numId w:val="3"/>
        </w:numPr>
        <w:spacing w:beforeLines="0" w:before="120" w:after="220" w:afterAutospacing="0"/>
        <w:rPr>
          <w:rFonts w:ascii="Arial" w:hAnsi="Arial" w:cs="Arial"/>
          <w:lang w:val="en-US"/>
        </w:rPr>
      </w:pPr>
      <w:r w:rsidRPr="009B0EB5">
        <w:rPr>
          <w:rFonts w:ascii="Arial" w:hAnsi="Arial" w:cs="Arial"/>
          <w:lang w:val="en-US"/>
        </w:rPr>
        <w:t xml:space="preserve">WUS </w:t>
      </w:r>
      <w:r>
        <w:rPr>
          <w:rFonts w:ascii="Arial" w:hAnsi="Arial" w:cs="Arial"/>
          <w:lang w:val="en-US"/>
        </w:rPr>
        <w:t>resource</w:t>
      </w:r>
      <w:r w:rsidRPr="009B0EB5">
        <w:rPr>
          <w:rFonts w:ascii="Arial" w:hAnsi="Arial" w:cs="Arial"/>
          <w:lang w:val="en-US"/>
        </w:rPr>
        <w:t xml:space="preserve"> configuration</w:t>
      </w:r>
    </w:p>
    <w:p w14:paraId="4F84E842" w14:textId="52ABAD00" w:rsidR="00881BA2" w:rsidRDefault="00F04CF4" w:rsidP="00881BA2">
      <w:pPr>
        <w:pStyle w:val="LGTdoc1"/>
        <w:spacing w:beforeLines="0" w:before="120" w:after="220" w:afterAutospacing="0"/>
        <w:ind w:firstLine="450"/>
        <w:rPr>
          <w:b w:val="0"/>
          <w:sz w:val="22"/>
          <w:szCs w:val="22"/>
        </w:rPr>
      </w:pPr>
      <w:r>
        <w:rPr>
          <w:b w:val="0"/>
          <w:sz w:val="22"/>
          <w:szCs w:val="22"/>
        </w:rPr>
        <w:t xml:space="preserve">In RAN1#91 meeting, we have </w:t>
      </w:r>
      <w:r w:rsidR="00881BA2">
        <w:rPr>
          <w:b w:val="0"/>
          <w:sz w:val="22"/>
          <w:szCs w:val="22"/>
        </w:rPr>
        <w:t xml:space="preserve">some </w:t>
      </w:r>
      <w:r>
        <w:rPr>
          <w:b w:val="0"/>
          <w:sz w:val="22"/>
          <w:szCs w:val="22"/>
        </w:rPr>
        <w:t>agreements on WUS resource configuration for NB-IoT.</w:t>
      </w:r>
      <w:r w:rsidR="00881BA2" w:rsidRPr="00881BA2">
        <w:rPr>
          <w:b w:val="0"/>
          <w:sz w:val="22"/>
          <w:szCs w:val="22"/>
        </w:rPr>
        <w:t xml:space="preserve"> </w:t>
      </w:r>
      <w:r w:rsidR="00881BA2">
        <w:rPr>
          <w:b w:val="0"/>
          <w:sz w:val="22"/>
          <w:szCs w:val="22"/>
        </w:rPr>
        <w:t>Similar</w:t>
      </w:r>
      <w:r w:rsidR="00881BA2" w:rsidRPr="00881BA2">
        <w:rPr>
          <w:b w:val="0"/>
          <w:sz w:val="22"/>
          <w:szCs w:val="22"/>
        </w:rPr>
        <w:t xml:space="preserve"> agreements </w:t>
      </w:r>
      <w:r w:rsidR="00881BA2">
        <w:rPr>
          <w:b w:val="0"/>
          <w:sz w:val="22"/>
          <w:szCs w:val="22"/>
        </w:rPr>
        <w:t>on the WUS on/off</w:t>
      </w:r>
      <w:r w:rsidR="00D34C14">
        <w:rPr>
          <w:b w:val="0"/>
          <w:sz w:val="22"/>
          <w:szCs w:val="22"/>
        </w:rPr>
        <w:t xml:space="preserve"> and WUS duration</w:t>
      </w:r>
      <w:r w:rsidR="00D6060F">
        <w:rPr>
          <w:b w:val="0"/>
          <w:sz w:val="22"/>
          <w:szCs w:val="22"/>
        </w:rPr>
        <w:t xml:space="preserve"> configuration</w:t>
      </w:r>
      <w:r w:rsidR="00881BA2">
        <w:rPr>
          <w:b w:val="0"/>
          <w:sz w:val="22"/>
          <w:szCs w:val="22"/>
        </w:rPr>
        <w:t xml:space="preserve"> </w:t>
      </w:r>
      <w:r w:rsidR="00881BA2" w:rsidRPr="00881BA2">
        <w:rPr>
          <w:b w:val="0"/>
          <w:sz w:val="22"/>
          <w:szCs w:val="22"/>
        </w:rPr>
        <w:t xml:space="preserve">should also apply to the </w:t>
      </w:r>
      <w:r w:rsidR="00881BA2">
        <w:rPr>
          <w:b w:val="0"/>
          <w:sz w:val="22"/>
          <w:szCs w:val="22"/>
        </w:rPr>
        <w:t xml:space="preserve">case of </w:t>
      </w:r>
      <w:proofErr w:type="spellStart"/>
      <w:r w:rsidR="00881BA2" w:rsidRPr="00881BA2">
        <w:rPr>
          <w:b w:val="0"/>
          <w:sz w:val="22"/>
          <w:szCs w:val="22"/>
        </w:rPr>
        <w:t>efeMTC</w:t>
      </w:r>
      <w:proofErr w:type="spellEnd"/>
      <w:r w:rsidR="00881BA2" w:rsidRPr="00881BA2">
        <w:rPr>
          <w:b w:val="0"/>
          <w:sz w:val="22"/>
          <w:szCs w:val="22"/>
        </w:rPr>
        <w:t>.</w:t>
      </w:r>
    </w:p>
    <w:p w14:paraId="1846413E" w14:textId="6DB20B4D" w:rsidR="004C3021" w:rsidRDefault="00881BA2" w:rsidP="004C3021">
      <w:pPr>
        <w:pStyle w:val="LGTdoc1"/>
        <w:spacing w:beforeLines="0" w:after="0" w:afterAutospacing="0"/>
        <w:rPr>
          <w:rFonts w:ascii="Times" w:hAnsi="Times"/>
          <w:sz w:val="22"/>
          <w:lang w:eastAsia="x-none"/>
        </w:rPr>
      </w:pPr>
      <w:r w:rsidRPr="0008031C">
        <w:rPr>
          <w:sz w:val="22"/>
          <w:szCs w:val="22"/>
          <w:u w:val="single"/>
        </w:rPr>
        <w:t xml:space="preserve">Proposal </w:t>
      </w:r>
      <w:r>
        <w:rPr>
          <w:sz w:val="22"/>
          <w:szCs w:val="22"/>
          <w:u w:val="single"/>
        </w:rPr>
        <w:t>2</w:t>
      </w:r>
      <w:r w:rsidRPr="0008031C">
        <w:rPr>
          <w:sz w:val="22"/>
          <w:szCs w:val="22"/>
          <w:u w:val="single"/>
        </w:rPr>
        <w:t>:</w:t>
      </w:r>
      <w:r>
        <w:rPr>
          <w:sz w:val="22"/>
          <w:szCs w:val="22"/>
        </w:rPr>
        <w:t xml:space="preserve"> </w:t>
      </w:r>
      <w:r w:rsidR="008F4FC0">
        <w:rPr>
          <w:rFonts w:ascii="Times" w:hAnsi="Times"/>
          <w:sz w:val="22"/>
          <w:lang w:eastAsia="x-none"/>
        </w:rPr>
        <w:t>T</w:t>
      </w:r>
      <w:r w:rsidRPr="00577B39">
        <w:rPr>
          <w:rFonts w:ascii="Times" w:hAnsi="Times"/>
          <w:sz w:val="22"/>
          <w:lang w:eastAsia="x-none"/>
        </w:rPr>
        <w:t xml:space="preserve">he network can enable or disable use of the WUS </w:t>
      </w:r>
    </w:p>
    <w:p w14:paraId="3AF23456" w14:textId="36DB5B31" w:rsidR="00881BA2" w:rsidRPr="00515A26" w:rsidRDefault="00881BA2" w:rsidP="004C3021">
      <w:pPr>
        <w:pStyle w:val="LGTdoc1"/>
        <w:numPr>
          <w:ilvl w:val="0"/>
          <w:numId w:val="19"/>
        </w:numPr>
        <w:spacing w:beforeLines="0" w:after="0" w:afterAutospacing="0"/>
        <w:ind w:left="1152"/>
        <w:rPr>
          <w:rFonts w:ascii="Times" w:hAnsi="Times"/>
          <w:sz w:val="22"/>
          <w:lang w:eastAsia="x-none"/>
        </w:rPr>
      </w:pPr>
      <w:r w:rsidRPr="00515A26">
        <w:rPr>
          <w:rFonts w:ascii="Times" w:eastAsia="Yu Mincho" w:hAnsi="Times"/>
          <w:sz w:val="22"/>
          <w:lang w:eastAsia="ja-JP"/>
        </w:rPr>
        <w:t>How UE acquires information on WUS enabling/disabling is up to RAN2 decision</w:t>
      </w:r>
    </w:p>
    <w:p w14:paraId="3128AE1A" w14:textId="77777777" w:rsidR="0057727E" w:rsidRDefault="00D91B37" w:rsidP="004E0E8E">
      <w:pPr>
        <w:pStyle w:val="LGTdoc1"/>
        <w:spacing w:beforeLines="0" w:before="120" w:after="220" w:afterAutospacing="0"/>
        <w:ind w:firstLine="425"/>
        <w:rPr>
          <w:b w:val="0"/>
          <w:sz w:val="22"/>
          <w:szCs w:val="22"/>
          <w:lang w:val="en-US"/>
        </w:rPr>
      </w:pPr>
      <w:r>
        <w:rPr>
          <w:b w:val="0"/>
          <w:sz w:val="22"/>
          <w:szCs w:val="22"/>
        </w:rPr>
        <w:t>For idle mode paging</w:t>
      </w:r>
      <w:r w:rsidR="00881BA2">
        <w:rPr>
          <w:b w:val="0"/>
          <w:sz w:val="22"/>
          <w:szCs w:val="22"/>
        </w:rPr>
        <w:t xml:space="preserve">, the UE monitors a set of repetitions for MPDCCH. </w:t>
      </w:r>
      <w:r w:rsidR="004E0E8E">
        <w:rPr>
          <w:b w:val="0"/>
          <w:sz w:val="22"/>
          <w:szCs w:val="22"/>
        </w:rPr>
        <w:t xml:space="preserve">It makes sense that the length of the WUS should be scaled according to the actual MPDCCH transmission duration. </w:t>
      </w:r>
      <w:r w:rsidR="004E0E8E" w:rsidRPr="00B81308">
        <w:rPr>
          <w:b w:val="0"/>
          <w:sz w:val="22"/>
          <w:szCs w:val="22"/>
        </w:rPr>
        <w:t>Each wakeup resource</w:t>
      </w:r>
      <w:r w:rsidR="004E0E8E">
        <w:rPr>
          <w:b w:val="0"/>
          <w:sz w:val="22"/>
          <w:szCs w:val="22"/>
        </w:rPr>
        <w:t xml:space="preserve"> could be</w:t>
      </w:r>
      <w:r w:rsidR="004E0E8E" w:rsidRPr="00B81308">
        <w:rPr>
          <w:b w:val="0"/>
          <w:sz w:val="22"/>
          <w:szCs w:val="22"/>
        </w:rPr>
        <w:t xml:space="preserve"> determined based on the maximum number of repetitions for </w:t>
      </w:r>
      <w:r w:rsidR="004E0E8E">
        <w:rPr>
          <w:b w:val="0"/>
          <w:sz w:val="22"/>
          <w:szCs w:val="22"/>
        </w:rPr>
        <w:t>MPDCCH</w:t>
      </w:r>
      <w:r w:rsidR="004E0E8E" w:rsidRPr="00B81308">
        <w:rPr>
          <w:b w:val="0"/>
          <w:sz w:val="22"/>
          <w:szCs w:val="22"/>
        </w:rPr>
        <w:t>.</w:t>
      </w:r>
      <w:r w:rsidR="004E0E8E">
        <w:rPr>
          <w:b w:val="0"/>
          <w:sz w:val="22"/>
          <w:szCs w:val="22"/>
        </w:rPr>
        <w:t xml:space="preserve"> </w:t>
      </w:r>
      <w:r w:rsidR="004E0E8E" w:rsidRPr="00EC7CB6">
        <w:rPr>
          <w:b w:val="0"/>
          <w:sz w:val="22"/>
          <w:szCs w:val="22"/>
          <w:lang w:val="en-US"/>
        </w:rPr>
        <w:t>The maximum duration of WUS (</w:t>
      </w:r>
      <w:proofErr w:type="spellStart"/>
      <w:r w:rsidR="004E0E8E" w:rsidRPr="0008265D">
        <w:rPr>
          <w:b w:val="0"/>
          <w:i/>
          <w:sz w:val="22"/>
          <w:szCs w:val="22"/>
          <w:lang w:val="en-US"/>
        </w:rPr>
        <w:t>W</w:t>
      </w:r>
      <w:r w:rsidR="004E0E8E" w:rsidRPr="00053071">
        <w:rPr>
          <w:b w:val="0"/>
          <w:sz w:val="22"/>
          <w:szCs w:val="22"/>
          <w:vertAlign w:val="subscript"/>
          <w:lang w:val="en-US"/>
        </w:rPr>
        <w:t>max</w:t>
      </w:r>
      <w:proofErr w:type="spellEnd"/>
      <w:r w:rsidR="004E0E8E" w:rsidRPr="00EC7CB6">
        <w:rPr>
          <w:b w:val="0"/>
          <w:sz w:val="22"/>
          <w:szCs w:val="22"/>
          <w:lang w:val="en-US"/>
        </w:rPr>
        <w:t xml:space="preserve">) </w:t>
      </w:r>
      <w:r w:rsidR="004E0E8E">
        <w:rPr>
          <w:b w:val="0"/>
          <w:sz w:val="22"/>
          <w:szCs w:val="22"/>
          <w:lang w:val="en-US"/>
        </w:rPr>
        <w:t xml:space="preserve">could be </w:t>
      </w:r>
      <w:r w:rsidR="004E0E8E" w:rsidRPr="00EC7CB6">
        <w:rPr>
          <w:b w:val="0"/>
          <w:sz w:val="22"/>
          <w:szCs w:val="22"/>
          <w:lang w:val="en-US"/>
        </w:rPr>
        <w:t xml:space="preserve">explicitly indicated in SIB or implicitly calculated based on the parameter </w:t>
      </w:r>
      <w:proofErr w:type="spellStart"/>
      <w:r w:rsidR="004E0E8E">
        <w:rPr>
          <w:b w:val="0"/>
          <w:i/>
          <w:sz w:val="22"/>
          <w:szCs w:val="22"/>
          <w:lang w:val="en-US"/>
        </w:rPr>
        <w:t>r</w:t>
      </w:r>
      <w:r w:rsidR="004E0E8E" w:rsidRPr="00B64E14">
        <w:rPr>
          <w:b w:val="0"/>
          <w:sz w:val="22"/>
          <w:szCs w:val="22"/>
          <w:vertAlign w:val="subscript"/>
          <w:lang w:val="en-US"/>
        </w:rPr>
        <w:t>max</w:t>
      </w:r>
      <w:proofErr w:type="spellEnd"/>
      <w:r w:rsidR="004E0E8E" w:rsidRPr="00EC7CB6">
        <w:rPr>
          <w:b w:val="0"/>
          <w:sz w:val="22"/>
          <w:szCs w:val="22"/>
          <w:lang w:val="en-US"/>
        </w:rPr>
        <w:t xml:space="preserve"> (max </w:t>
      </w:r>
      <w:r w:rsidR="004E0E8E">
        <w:rPr>
          <w:b w:val="0"/>
          <w:sz w:val="22"/>
          <w:szCs w:val="22"/>
          <w:lang w:val="en-US"/>
        </w:rPr>
        <w:t>M</w:t>
      </w:r>
      <w:r w:rsidR="004E0E8E" w:rsidRPr="00EC7CB6">
        <w:rPr>
          <w:b w:val="0"/>
          <w:sz w:val="22"/>
          <w:szCs w:val="22"/>
          <w:lang w:val="en-US"/>
        </w:rPr>
        <w:t>PDCCH repetition number</w:t>
      </w:r>
      <w:r w:rsidR="004E0E8E">
        <w:rPr>
          <w:b w:val="0"/>
          <w:sz w:val="22"/>
          <w:szCs w:val="22"/>
          <w:lang w:val="en-US"/>
        </w:rPr>
        <w:t xml:space="preserve"> with range of 1~256</w:t>
      </w:r>
      <w:r w:rsidR="004E0E8E" w:rsidRPr="00EC7CB6">
        <w:rPr>
          <w:b w:val="0"/>
          <w:sz w:val="22"/>
          <w:szCs w:val="22"/>
          <w:lang w:val="en-US"/>
        </w:rPr>
        <w:t>).</w:t>
      </w:r>
      <w:r w:rsidR="004E0E8E">
        <w:rPr>
          <w:b w:val="0"/>
          <w:sz w:val="22"/>
          <w:szCs w:val="22"/>
          <w:lang w:val="en-US"/>
        </w:rPr>
        <w:t xml:space="preserve"> </w:t>
      </w:r>
    </w:p>
    <w:p w14:paraId="6BACD9E6" w14:textId="7940246F" w:rsidR="004E0E8E" w:rsidRDefault="004E0E8E" w:rsidP="004E0E8E">
      <w:pPr>
        <w:pStyle w:val="LGTdoc1"/>
        <w:spacing w:beforeLines="0" w:before="120" w:after="220" w:afterAutospacing="0"/>
        <w:ind w:firstLine="425"/>
        <w:rPr>
          <w:b w:val="0"/>
          <w:sz w:val="22"/>
          <w:szCs w:val="22"/>
        </w:rPr>
      </w:pPr>
      <w:r>
        <w:rPr>
          <w:b w:val="0"/>
          <w:sz w:val="22"/>
          <w:szCs w:val="22"/>
        </w:rPr>
        <w:t xml:space="preserve">On the other hand, the WUS and </w:t>
      </w:r>
      <w:r w:rsidR="00062FFC">
        <w:rPr>
          <w:b w:val="0"/>
          <w:sz w:val="22"/>
          <w:szCs w:val="22"/>
        </w:rPr>
        <w:t>M</w:t>
      </w:r>
      <w:r>
        <w:rPr>
          <w:b w:val="0"/>
          <w:sz w:val="22"/>
          <w:szCs w:val="22"/>
        </w:rPr>
        <w:t xml:space="preserve">PDCCH may have different transmission schemes. </w:t>
      </w:r>
      <w:r w:rsidR="00A913CF">
        <w:rPr>
          <w:b w:val="0"/>
          <w:sz w:val="22"/>
          <w:szCs w:val="22"/>
        </w:rPr>
        <w:t>For example, the WUS per NB carrier may use power boosting; or, WUS is sent using different transmission diversity scheme, which has huge impact on WUS detection performance (e.g., diversity dimensions)</w:t>
      </w:r>
      <w:r>
        <w:rPr>
          <w:b w:val="0"/>
          <w:sz w:val="22"/>
          <w:szCs w:val="22"/>
        </w:rPr>
        <w:t xml:space="preserve">. If we allow the WUS to have some-level sync function (e.g., detected </w:t>
      </w:r>
      <w:r w:rsidR="00A913CF">
        <w:rPr>
          <w:b w:val="0"/>
          <w:sz w:val="22"/>
          <w:szCs w:val="22"/>
        </w:rPr>
        <w:t>with frequency error</w:t>
      </w:r>
      <w:r>
        <w:rPr>
          <w:b w:val="0"/>
          <w:sz w:val="22"/>
          <w:szCs w:val="22"/>
        </w:rPr>
        <w:t xml:space="preserve">), the WUS duration could be slightly longer than that of sync purely based on legacy signals. </w:t>
      </w:r>
    </w:p>
    <w:p w14:paraId="5BD1C6B5" w14:textId="20813D1C" w:rsidR="00770CBB" w:rsidRDefault="00406CEC" w:rsidP="00770CBB">
      <w:pPr>
        <w:pStyle w:val="LGTdoc1"/>
        <w:spacing w:beforeLines="0" w:before="120" w:after="220" w:afterAutospacing="0"/>
        <w:ind w:firstLine="450"/>
        <w:rPr>
          <w:b w:val="0"/>
          <w:iCs/>
          <w:sz w:val="22"/>
          <w:szCs w:val="22"/>
          <w:lang w:val="en-US"/>
        </w:rPr>
      </w:pPr>
      <w:r>
        <w:rPr>
          <w:b w:val="0"/>
          <w:sz w:val="22"/>
          <w:szCs w:val="22"/>
        </w:rPr>
        <w:t>Therefore, t</w:t>
      </w:r>
      <w:r w:rsidR="00881BA2">
        <w:rPr>
          <w:b w:val="0"/>
          <w:sz w:val="22"/>
          <w:szCs w:val="22"/>
        </w:rPr>
        <w:t xml:space="preserve">he </w:t>
      </w:r>
      <w:bookmarkStart w:id="5" w:name="_Hlk506486437"/>
      <w:proofErr w:type="spellStart"/>
      <w:r w:rsidRPr="0008265D">
        <w:rPr>
          <w:b w:val="0"/>
          <w:i/>
          <w:sz w:val="22"/>
          <w:szCs w:val="22"/>
          <w:lang w:val="en-US"/>
        </w:rPr>
        <w:t>W</w:t>
      </w:r>
      <w:r w:rsidRPr="00053071">
        <w:rPr>
          <w:b w:val="0"/>
          <w:sz w:val="22"/>
          <w:szCs w:val="22"/>
          <w:vertAlign w:val="subscript"/>
          <w:lang w:val="en-US"/>
        </w:rPr>
        <w:t>max</w:t>
      </w:r>
      <w:proofErr w:type="spellEnd"/>
      <w:r>
        <w:rPr>
          <w:b w:val="0"/>
          <w:sz w:val="22"/>
          <w:szCs w:val="22"/>
        </w:rPr>
        <w:t xml:space="preserve"> and </w:t>
      </w:r>
      <w:proofErr w:type="spellStart"/>
      <w:r>
        <w:rPr>
          <w:b w:val="0"/>
          <w:i/>
          <w:sz w:val="22"/>
          <w:szCs w:val="22"/>
          <w:lang w:val="en-US"/>
        </w:rPr>
        <w:t>r</w:t>
      </w:r>
      <w:r w:rsidRPr="00B64E14">
        <w:rPr>
          <w:b w:val="0"/>
          <w:sz w:val="22"/>
          <w:szCs w:val="22"/>
          <w:vertAlign w:val="subscript"/>
          <w:lang w:val="en-US"/>
        </w:rPr>
        <w:t>max</w:t>
      </w:r>
      <w:proofErr w:type="spellEnd"/>
      <w:r>
        <w:rPr>
          <w:b w:val="0"/>
          <w:sz w:val="22"/>
          <w:szCs w:val="22"/>
        </w:rPr>
        <w:t xml:space="preserve"> is </w:t>
      </w:r>
      <w:r w:rsidR="00DA36FF">
        <w:rPr>
          <w:b w:val="0"/>
          <w:sz w:val="22"/>
          <w:szCs w:val="22"/>
        </w:rPr>
        <w:t xml:space="preserve">scaled but the scaling factor </w:t>
      </w:r>
      <w:bookmarkEnd w:id="5"/>
      <w:r w:rsidR="00881BA2">
        <w:rPr>
          <w:b w:val="0"/>
          <w:sz w:val="22"/>
          <w:szCs w:val="22"/>
        </w:rPr>
        <w:t xml:space="preserve">may not be fixed but depending on </w:t>
      </w:r>
      <w:r w:rsidR="00DA36FF">
        <w:rPr>
          <w:b w:val="0"/>
          <w:sz w:val="22"/>
          <w:szCs w:val="22"/>
        </w:rPr>
        <w:t>many</w:t>
      </w:r>
      <w:r w:rsidR="00881BA2">
        <w:rPr>
          <w:b w:val="0"/>
          <w:sz w:val="22"/>
          <w:szCs w:val="22"/>
        </w:rPr>
        <w:t xml:space="preserve"> factors, such as </w:t>
      </w:r>
      <w:r w:rsidR="00A46CC6">
        <w:rPr>
          <w:b w:val="0"/>
          <w:sz w:val="22"/>
          <w:szCs w:val="22"/>
        </w:rPr>
        <w:t>WUS frequency resources</w:t>
      </w:r>
      <w:r w:rsidR="00923086">
        <w:rPr>
          <w:b w:val="0"/>
          <w:sz w:val="22"/>
          <w:szCs w:val="22"/>
        </w:rPr>
        <w:t xml:space="preserve"> (number of PRBs</w:t>
      </w:r>
      <w:r>
        <w:rPr>
          <w:b w:val="0"/>
          <w:sz w:val="22"/>
          <w:szCs w:val="22"/>
        </w:rPr>
        <w:t xml:space="preserve"> </w:t>
      </w:r>
      <w:r w:rsidR="00AF760D">
        <w:rPr>
          <w:b w:val="0"/>
          <w:sz w:val="22"/>
          <w:szCs w:val="22"/>
        </w:rPr>
        <w:t>in</w:t>
      </w:r>
      <w:r>
        <w:rPr>
          <w:b w:val="0"/>
          <w:sz w:val="22"/>
          <w:szCs w:val="22"/>
        </w:rPr>
        <w:t xml:space="preserve"> 6</w:t>
      </w:r>
      <w:r w:rsidR="000337E9">
        <w:rPr>
          <w:b w:val="0"/>
          <w:sz w:val="22"/>
          <w:szCs w:val="22"/>
        </w:rPr>
        <w:t>-</w:t>
      </w:r>
      <w:r>
        <w:rPr>
          <w:b w:val="0"/>
          <w:sz w:val="22"/>
          <w:szCs w:val="22"/>
        </w:rPr>
        <w:t>PRB</w:t>
      </w:r>
      <w:r w:rsidR="004866A8">
        <w:rPr>
          <w:b w:val="0"/>
          <w:sz w:val="22"/>
          <w:szCs w:val="22"/>
        </w:rPr>
        <w:t xml:space="preserve"> narrowband</w:t>
      </w:r>
      <w:r>
        <w:rPr>
          <w:b w:val="0"/>
          <w:sz w:val="22"/>
          <w:szCs w:val="22"/>
        </w:rPr>
        <w:t>)</w:t>
      </w:r>
      <w:r w:rsidR="00A46CC6">
        <w:rPr>
          <w:b w:val="0"/>
          <w:sz w:val="22"/>
          <w:szCs w:val="22"/>
        </w:rPr>
        <w:t xml:space="preserve">, </w:t>
      </w:r>
      <w:r w:rsidR="00881BA2">
        <w:rPr>
          <w:b w:val="0"/>
          <w:sz w:val="22"/>
          <w:szCs w:val="22"/>
        </w:rPr>
        <w:t>WUS transmit power</w:t>
      </w:r>
      <w:r w:rsidR="00881BA2">
        <w:rPr>
          <w:b w:val="0"/>
          <w:sz w:val="22"/>
          <w:szCs w:val="22"/>
          <w:lang w:val="en-US"/>
        </w:rPr>
        <w:t xml:space="preserve"> boosting</w:t>
      </w:r>
      <w:r w:rsidR="00881BA2">
        <w:rPr>
          <w:b w:val="0"/>
          <w:sz w:val="22"/>
          <w:szCs w:val="22"/>
        </w:rPr>
        <w:t>, transmission diversity, whether sync function for WUS</w:t>
      </w:r>
      <w:r w:rsidR="00EB748A">
        <w:rPr>
          <w:b w:val="0"/>
          <w:sz w:val="22"/>
          <w:szCs w:val="22"/>
        </w:rPr>
        <w:t xml:space="preserve">, </w:t>
      </w:r>
      <w:proofErr w:type="gramStart"/>
      <w:r w:rsidR="00EB748A">
        <w:rPr>
          <w:b w:val="0"/>
          <w:sz w:val="22"/>
          <w:szCs w:val="22"/>
        </w:rPr>
        <w:t>etc.</w:t>
      </w:r>
      <w:r w:rsidR="00881BA2">
        <w:rPr>
          <w:b w:val="0"/>
          <w:sz w:val="22"/>
          <w:szCs w:val="22"/>
        </w:rPr>
        <w:t>.</w:t>
      </w:r>
      <w:proofErr w:type="gramEnd"/>
      <w:r w:rsidR="00881BA2">
        <w:rPr>
          <w:b w:val="0"/>
          <w:sz w:val="22"/>
          <w:szCs w:val="22"/>
        </w:rPr>
        <w:t xml:space="preserve"> For illustration, </w:t>
      </w:r>
      <m:oMath>
        <m:sSub>
          <m:sSubPr>
            <m:ctrlPr>
              <w:rPr>
                <w:rFonts w:ascii="Cambria Math" w:hAnsi="Cambria Math"/>
                <w:b w:val="0"/>
                <w:i/>
                <w:iCs/>
                <w:sz w:val="22"/>
                <w:szCs w:val="22"/>
                <w:lang w:val="en-US"/>
              </w:rPr>
            </m:ctrlPr>
          </m:sSubPr>
          <m:e>
            <m:r>
              <m:rPr>
                <m:sty m:val="bi"/>
              </m:rPr>
              <w:rPr>
                <w:rFonts w:ascii="Cambria Math" w:hAnsi="Cambria Math"/>
                <w:sz w:val="22"/>
                <w:szCs w:val="22"/>
                <w:lang w:val="en-US"/>
              </w:rPr>
              <m:t>W</m:t>
            </m:r>
          </m:e>
          <m:sub>
            <m:r>
              <m:rPr>
                <m:sty m:val="bi"/>
              </m:rPr>
              <w:rPr>
                <w:rFonts w:ascii="Cambria Math" w:hAnsi="Cambria Math"/>
                <w:sz w:val="22"/>
                <w:szCs w:val="22"/>
                <w:lang w:val="en-US"/>
              </w:rPr>
              <m:t>max</m:t>
            </m:r>
          </m:sub>
        </m:sSub>
        <m:r>
          <m:rPr>
            <m:sty m:val="bi"/>
          </m:rPr>
          <w:rPr>
            <w:rFonts w:ascii="Cambria Math" w:hAnsi="Cambria Math"/>
            <w:sz w:val="22"/>
            <w:szCs w:val="22"/>
            <w:lang w:val="en-US"/>
          </w:rPr>
          <m:t>=</m:t>
        </m:r>
        <m:d>
          <m:dPr>
            <m:begChr m:val="⌈"/>
            <m:endChr m:val="⌉"/>
            <m:ctrlPr>
              <w:rPr>
                <w:rFonts w:ascii="Cambria Math" w:hAnsi="Cambria Math"/>
                <w:b w:val="0"/>
                <w:i/>
                <w:iCs/>
                <w:sz w:val="22"/>
                <w:szCs w:val="22"/>
                <w:lang w:val="en-US"/>
              </w:rPr>
            </m:ctrlPr>
          </m:dPr>
          <m:e>
            <m:f>
              <m:fPr>
                <m:ctrlPr>
                  <w:rPr>
                    <w:rFonts w:ascii="Cambria Math" w:hAnsi="Cambria Math"/>
                    <w:b w:val="0"/>
                    <w:i/>
                    <w:iCs/>
                    <w:sz w:val="22"/>
                    <w:szCs w:val="22"/>
                    <w:lang w:val="en-US"/>
                  </w:rPr>
                </m:ctrlPr>
              </m:fPr>
              <m:num>
                <m:sSub>
                  <m:sSubPr>
                    <m:ctrlPr>
                      <w:rPr>
                        <w:rFonts w:ascii="Cambria Math" w:hAnsi="Cambria Math"/>
                        <w:b w:val="0"/>
                        <w:i/>
                        <w:iCs/>
                        <w:sz w:val="22"/>
                        <w:szCs w:val="22"/>
                        <w:lang w:val="en-US"/>
                      </w:rPr>
                    </m:ctrlPr>
                  </m:sSubPr>
                  <m:e>
                    <m:r>
                      <m:rPr>
                        <m:sty m:val="bi"/>
                      </m:rPr>
                      <w:rPr>
                        <w:rFonts w:ascii="Cambria Math" w:hAnsi="Cambria Math"/>
                        <w:sz w:val="22"/>
                        <w:szCs w:val="22"/>
                        <w:lang w:val="en-US"/>
                      </w:rPr>
                      <m:t>r</m:t>
                    </m:r>
                  </m:e>
                  <m:sub>
                    <m:r>
                      <m:rPr>
                        <m:sty m:val="bi"/>
                      </m:rPr>
                      <w:rPr>
                        <w:rFonts w:ascii="Cambria Math" w:hAnsi="Cambria Math"/>
                        <w:sz w:val="22"/>
                        <w:szCs w:val="22"/>
                        <w:lang w:val="en-US"/>
                      </w:rPr>
                      <m:t>max</m:t>
                    </m:r>
                  </m:sub>
                </m:sSub>
              </m:num>
              <m:den>
                <m:sSub>
                  <m:sSubPr>
                    <m:ctrlPr>
                      <w:rPr>
                        <w:rFonts w:ascii="Cambria Math" w:hAnsi="Cambria Math"/>
                        <w:b w:val="0"/>
                        <w:i/>
                        <w:iCs/>
                        <w:sz w:val="22"/>
                        <w:szCs w:val="22"/>
                        <w:lang w:val="en-US"/>
                      </w:rPr>
                    </m:ctrlPr>
                  </m:sSubPr>
                  <m:e>
                    <m:r>
                      <m:rPr>
                        <m:sty m:val="bi"/>
                      </m:rPr>
                      <w:rPr>
                        <w:rFonts w:ascii="Cambria Math" w:hAnsi="Cambria Math"/>
                        <w:sz w:val="22"/>
                        <w:szCs w:val="22"/>
                        <w:lang w:val="en-US"/>
                      </w:rPr>
                      <m:t>K</m:t>
                    </m:r>
                  </m:e>
                  <m:sub>
                    <m:r>
                      <m:rPr>
                        <m:sty m:val="bi"/>
                      </m:rPr>
                      <w:rPr>
                        <w:rFonts w:ascii="Cambria Math" w:hAnsi="Cambria Math"/>
                        <w:sz w:val="22"/>
                        <w:szCs w:val="22"/>
                        <w:lang w:val="en-US"/>
                      </w:rPr>
                      <m:t>w</m:t>
                    </m:r>
                  </m:sub>
                </m:sSub>
              </m:den>
            </m:f>
          </m:e>
        </m:d>
      </m:oMath>
      <w:r w:rsidR="00881BA2">
        <w:rPr>
          <w:b w:val="0"/>
          <w:sz w:val="22"/>
          <w:szCs w:val="22"/>
        </w:rPr>
        <w:t xml:space="preserve"> </w:t>
      </w:r>
      <w:r w:rsidR="00236D86">
        <w:rPr>
          <w:b w:val="0"/>
          <w:sz w:val="22"/>
          <w:szCs w:val="22"/>
          <w:lang w:val="en-US"/>
        </w:rPr>
        <w:t xml:space="preserve">with </w:t>
      </w:r>
      <w:r w:rsidR="00236D86">
        <w:rPr>
          <w:b w:val="0"/>
          <w:iCs/>
          <w:sz w:val="22"/>
          <w:szCs w:val="22"/>
          <w:lang w:val="en-US"/>
        </w:rPr>
        <w:t xml:space="preserve">different </w:t>
      </w:r>
      <m:oMath>
        <m:sSub>
          <m:sSubPr>
            <m:ctrlPr>
              <w:rPr>
                <w:rFonts w:ascii="Cambria Math" w:hAnsi="Cambria Math"/>
                <w:b w:val="0"/>
                <w:i/>
                <w:iCs/>
                <w:sz w:val="22"/>
                <w:szCs w:val="22"/>
                <w:lang w:val="en-US"/>
              </w:rPr>
            </m:ctrlPr>
          </m:sSubPr>
          <m:e>
            <m:r>
              <m:rPr>
                <m:sty m:val="bi"/>
              </m:rPr>
              <w:rPr>
                <w:rFonts w:ascii="Cambria Math" w:hAnsi="Cambria Math"/>
                <w:sz w:val="22"/>
                <w:szCs w:val="22"/>
                <w:lang w:val="en-US"/>
              </w:rPr>
              <m:t>K</m:t>
            </m:r>
          </m:e>
          <m:sub>
            <m:r>
              <m:rPr>
                <m:sty m:val="bi"/>
              </m:rPr>
              <w:rPr>
                <w:rFonts w:ascii="Cambria Math" w:hAnsi="Cambria Math"/>
                <w:sz w:val="22"/>
                <w:szCs w:val="22"/>
                <w:lang w:val="en-US"/>
              </w:rPr>
              <m:t>w</m:t>
            </m:r>
          </m:sub>
        </m:sSub>
      </m:oMath>
      <w:r w:rsidR="00236D86">
        <w:rPr>
          <w:b w:val="0"/>
          <w:iCs/>
          <w:sz w:val="22"/>
          <w:szCs w:val="22"/>
          <w:lang w:val="en-US"/>
        </w:rPr>
        <w:t xml:space="preserve"> </w:t>
      </w:r>
      <w:r w:rsidR="00236D86">
        <w:rPr>
          <w:b w:val="0"/>
          <w:sz w:val="22"/>
          <w:szCs w:val="22"/>
          <w:lang w:val="en-US"/>
        </w:rPr>
        <w:t xml:space="preserve">in </w:t>
      </w:r>
      <w:r w:rsidR="00236D86" w:rsidRPr="005C32B8">
        <w:rPr>
          <w:sz w:val="22"/>
          <w:szCs w:val="22"/>
          <w:lang w:val="en-US"/>
        </w:rPr>
        <w:t>Table</w:t>
      </w:r>
      <w:r w:rsidR="00236D86">
        <w:rPr>
          <w:b w:val="0"/>
          <w:sz w:val="22"/>
          <w:szCs w:val="22"/>
          <w:lang w:val="en-US"/>
        </w:rPr>
        <w:t xml:space="preserve"> </w:t>
      </w:r>
      <w:r w:rsidR="00236D86" w:rsidRPr="005C32B8">
        <w:rPr>
          <w:sz w:val="22"/>
          <w:szCs w:val="22"/>
          <w:lang w:val="en-US"/>
        </w:rPr>
        <w:t>1</w:t>
      </w:r>
      <w:r w:rsidR="00236D86">
        <w:rPr>
          <w:b w:val="0"/>
          <w:sz w:val="22"/>
          <w:szCs w:val="22"/>
        </w:rPr>
        <w:t>.</w:t>
      </w:r>
      <w:r w:rsidR="00236D86" w:rsidRPr="002C4F8E">
        <w:rPr>
          <w:b w:val="0"/>
          <w:sz w:val="22"/>
          <w:szCs w:val="22"/>
        </w:rPr>
        <w:t xml:space="preserve"> </w:t>
      </w:r>
      <w:r w:rsidR="00236D86">
        <w:rPr>
          <w:b w:val="0"/>
          <w:iCs/>
          <w:sz w:val="22"/>
          <w:szCs w:val="22"/>
          <w:lang w:val="en-US"/>
        </w:rPr>
        <w:t xml:space="preserve">We could indicate </w:t>
      </w:r>
      <m:oMath>
        <m:sSub>
          <m:sSubPr>
            <m:ctrlPr>
              <w:rPr>
                <w:rFonts w:ascii="Cambria Math" w:hAnsi="Cambria Math"/>
                <w:b w:val="0"/>
                <w:i/>
                <w:iCs/>
                <w:sz w:val="22"/>
                <w:szCs w:val="22"/>
                <w:lang w:val="en-US"/>
              </w:rPr>
            </m:ctrlPr>
          </m:sSubPr>
          <m:e>
            <m:r>
              <m:rPr>
                <m:sty m:val="bi"/>
              </m:rPr>
              <w:rPr>
                <w:rFonts w:ascii="Cambria Math" w:hAnsi="Cambria Math"/>
                <w:sz w:val="22"/>
                <w:szCs w:val="22"/>
                <w:lang w:val="en-US"/>
              </w:rPr>
              <m:t>K</m:t>
            </m:r>
          </m:e>
          <m:sub>
            <m:r>
              <m:rPr>
                <m:sty m:val="bi"/>
              </m:rPr>
              <w:rPr>
                <w:rFonts w:ascii="Cambria Math" w:hAnsi="Cambria Math"/>
                <w:sz w:val="22"/>
                <w:szCs w:val="22"/>
                <w:lang w:val="en-US"/>
              </w:rPr>
              <m:t>w</m:t>
            </m:r>
          </m:sub>
        </m:sSub>
      </m:oMath>
      <w:r w:rsidR="00236D86">
        <w:rPr>
          <w:b w:val="0"/>
          <w:iCs/>
          <w:sz w:val="22"/>
          <w:szCs w:val="22"/>
          <w:lang w:val="en-US"/>
        </w:rPr>
        <w:t xml:space="preserve"> explicitly or implicitly by using the related information of power boosting, transmission diversity, </w:t>
      </w:r>
      <w:proofErr w:type="gramStart"/>
      <w:r w:rsidR="00236D86">
        <w:rPr>
          <w:b w:val="0"/>
          <w:iCs/>
          <w:sz w:val="22"/>
          <w:szCs w:val="22"/>
          <w:lang w:val="en-US"/>
        </w:rPr>
        <w:t>etc..</w:t>
      </w:r>
      <w:proofErr w:type="gramEnd"/>
    </w:p>
    <w:p w14:paraId="76BB5CB3" w14:textId="208BCBAA" w:rsidR="00406CEC" w:rsidRPr="003376A0" w:rsidRDefault="00406CEC" w:rsidP="00406CEC">
      <w:pPr>
        <w:pStyle w:val="LGTdoc1"/>
        <w:spacing w:beforeLines="0" w:after="0" w:afterAutospacing="0"/>
        <w:ind w:firstLine="432"/>
        <w:jc w:val="center"/>
        <w:rPr>
          <w:sz w:val="22"/>
          <w:szCs w:val="22"/>
        </w:rPr>
      </w:pPr>
      <w:r w:rsidRPr="003376A0">
        <w:rPr>
          <w:iCs/>
          <w:sz w:val="22"/>
          <w:szCs w:val="22"/>
          <w:lang w:val="en-US"/>
        </w:rPr>
        <w:t xml:space="preserve">Table 1 </w:t>
      </w:r>
      <w:proofErr w:type="spellStart"/>
      <w:r w:rsidRPr="003376A0">
        <w:rPr>
          <w:i/>
          <w:iCs/>
          <w:sz w:val="22"/>
          <w:szCs w:val="22"/>
          <w:lang w:val="en-US"/>
        </w:rPr>
        <w:t>W</w:t>
      </w:r>
      <w:r w:rsidRPr="003376A0">
        <w:rPr>
          <w:iCs/>
          <w:sz w:val="22"/>
          <w:szCs w:val="22"/>
          <w:vertAlign w:val="subscript"/>
          <w:lang w:val="en-US"/>
        </w:rPr>
        <w:t>max</w:t>
      </w:r>
      <w:proofErr w:type="spellEnd"/>
      <w:r w:rsidRPr="003376A0">
        <w:rPr>
          <w:iCs/>
          <w:sz w:val="22"/>
          <w:szCs w:val="22"/>
          <w:lang w:val="en-US"/>
        </w:rPr>
        <w:t xml:space="preserve"> and </w:t>
      </w:r>
      <w:proofErr w:type="spellStart"/>
      <w:r w:rsidRPr="003376A0">
        <w:rPr>
          <w:i/>
          <w:iCs/>
          <w:sz w:val="22"/>
          <w:szCs w:val="22"/>
          <w:lang w:val="en-US"/>
        </w:rPr>
        <w:t>r</w:t>
      </w:r>
      <w:r w:rsidRPr="003376A0">
        <w:rPr>
          <w:iCs/>
          <w:sz w:val="22"/>
          <w:szCs w:val="22"/>
          <w:vertAlign w:val="subscript"/>
          <w:lang w:val="en-US"/>
        </w:rPr>
        <w:t>max</w:t>
      </w:r>
      <w:proofErr w:type="spellEnd"/>
    </w:p>
    <w:tbl>
      <w:tblPr>
        <w:tblW w:w="0" w:type="auto"/>
        <w:jc w:val="center"/>
        <w:tblCellMar>
          <w:left w:w="0" w:type="dxa"/>
          <w:right w:w="0" w:type="dxa"/>
        </w:tblCellMar>
        <w:tblLook w:val="04A0" w:firstRow="1" w:lastRow="0" w:firstColumn="1" w:lastColumn="0" w:noHBand="0" w:noVBand="1"/>
      </w:tblPr>
      <w:tblGrid>
        <w:gridCol w:w="1340"/>
        <w:gridCol w:w="790"/>
        <w:gridCol w:w="790"/>
        <w:gridCol w:w="700"/>
        <w:gridCol w:w="700"/>
        <w:gridCol w:w="700"/>
        <w:gridCol w:w="700"/>
        <w:gridCol w:w="700"/>
        <w:gridCol w:w="790"/>
      </w:tblGrid>
      <w:tr w:rsidR="00AC6863" w:rsidRPr="00766040" w14:paraId="18B084B1" w14:textId="77777777" w:rsidTr="00686A46">
        <w:trPr>
          <w:trHeight w:val="352"/>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5" w:type="dxa"/>
              <w:left w:w="35" w:type="dxa"/>
              <w:bottom w:w="0" w:type="dxa"/>
              <w:right w:w="35" w:type="dxa"/>
            </w:tcMar>
            <w:vAlign w:val="center"/>
            <w:hideMark/>
          </w:tcPr>
          <w:p w14:paraId="1D34F5F3" w14:textId="2F851182" w:rsidR="00AC6863" w:rsidRPr="00766040" w:rsidRDefault="00AC6863" w:rsidP="00686A46">
            <w:pPr>
              <w:pStyle w:val="LGTdoc1"/>
              <w:spacing w:beforeLines="0"/>
              <w:ind w:left="90" w:firstLine="360"/>
              <w:rPr>
                <w:b w:val="0"/>
                <w:sz w:val="18"/>
                <w:szCs w:val="22"/>
              </w:rPr>
            </w:pPr>
            <w:proofErr w:type="spellStart"/>
            <w:r>
              <w:rPr>
                <w:b w:val="0"/>
                <w:bCs/>
                <w:i/>
                <w:iCs/>
                <w:sz w:val="18"/>
                <w:szCs w:val="22"/>
              </w:rPr>
              <w:t>r</w:t>
            </w:r>
            <w:r w:rsidRPr="00766040">
              <w:rPr>
                <w:b w:val="0"/>
                <w:bCs/>
                <w:i/>
                <w:iCs/>
                <w:sz w:val="18"/>
                <w:szCs w:val="22"/>
                <w:vertAlign w:val="subscript"/>
              </w:rPr>
              <w:t>max</w:t>
            </w:r>
            <w:proofErr w:type="spellEnd"/>
          </w:p>
        </w:tc>
        <w:tc>
          <w:tcPr>
            <w:tcW w:w="0" w:type="auto"/>
            <w:gridSpan w:val="8"/>
            <w:tcBorders>
              <w:top w:val="single" w:sz="8" w:space="0" w:color="000000"/>
              <w:left w:val="single" w:sz="8" w:space="0" w:color="000000"/>
              <w:bottom w:val="single" w:sz="8" w:space="0" w:color="000000"/>
              <w:right w:val="single" w:sz="8" w:space="0" w:color="000000"/>
            </w:tcBorders>
            <w:shd w:val="clear" w:color="auto" w:fill="BFBFBF"/>
            <w:tcMar>
              <w:top w:w="15" w:type="dxa"/>
              <w:left w:w="35" w:type="dxa"/>
              <w:bottom w:w="0" w:type="dxa"/>
              <w:right w:w="35" w:type="dxa"/>
            </w:tcMar>
            <w:vAlign w:val="center"/>
            <w:hideMark/>
          </w:tcPr>
          <w:p w14:paraId="13CC1E3B" w14:textId="77777777" w:rsidR="00AC6863" w:rsidRPr="00766040" w:rsidRDefault="00AC6863" w:rsidP="00686A46">
            <w:pPr>
              <w:pStyle w:val="LGTdoc1"/>
              <w:spacing w:beforeLines="0"/>
              <w:ind w:left="90" w:firstLine="360"/>
              <w:jc w:val="center"/>
              <w:rPr>
                <w:b w:val="0"/>
                <w:sz w:val="18"/>
                <w:szCs w:val="22"/>
              </w:rPr>
            </w:pPr>
            <w:proofErr w:type="spellStart"/>
            <w:r w:rsidRPr="00766040">
              <w:rPr>
                <w:b w:val="0"/>
                <w:bCs/>
                <w:i/>
                <w:iCs/>
                <w:sz w:val="18"/>
                <w:szCs w:val="22"/>
              </w:rPr>
              <w:t>W</w:t>
            </w:r>
            <w:r w:rsidRPr="00766040">
              <w:rPr>
                <w:b w:val="0"/>
                <w:bCs/>
                <w:i/>
                <w:iCs/>
                <w:sz w:val="18"/>
                <w:szCs w:val="22"/>
                <w:vertAlign w:val="subscript"/>
              </w:rPr>
              <w:t>max</w:t>
            </w:r>
            <w:proofErr w:type="spellEnd"/>
          </w:p>
        </w:tc>
      </w:tr>
      <w:tr w:rsidR="00AC6863" w:rsidRPr="00766040" w14:paraId="7E7A9A8F" w14:textId="77777777" w:rsidTr="00686A46">
        <w:trPr>
          <w:trHeight w:val="33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6DF4A2D"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F2D6BF2"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C932DAF"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54C5557"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C729803"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33E87C7"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0EBAB39"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C145995"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3BDABF4"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r>
      <w:tr w:rsidR="00AC6863" w:rsidRPr="00766040" w14:paraId="35E28048" w14:textId="77777777" w:rsidTr="00686A46">
        <w:trPr>
          <w:trHeight w:val="33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08867DF"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C059CAB"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E5830FA"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85BAD07"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009C6F4"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2223736"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5ACF1C6"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6C42CFF"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EFEF3FA"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r>
      <w:tr w:rsidR="00AC6863" w:rsidRPr="00766040" w14:paraId="214C703D" w14:textId="77777777" w:rsidTr="00686A46">
        <w:trPr>
          <w:trHeight w:val="33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D60286A"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CFB57AD"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15F7AA3"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6F0A38B"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8BEEDA6"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FAFF78E"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CB90543"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10BACCB"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7F085DE"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r>
      <w:tr w:rsidR="00AC6863" w:rsidRPr="00766040" w14:paraId="2733E0B8" w14:textId="77777777" w:rsidTr="00686A46">
        <w:trPr>
          <w:trHeight w:val="33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C7AAA42"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8E24E23"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CDC7C56"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19AF777"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1144C66"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2C3B96D"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9AD524E"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93B4DA9"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31EFF46"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r>
      <w:tr w:rsidR="00AC6863" w:rsidRPr="00766040" w14:paraId="7C16E10A" w14:textId="77777777" w:rsidTr="00686A46">
        <w:trPr>
          <w:trHeight w:val="33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C40C6D8"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C18F156"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3EF31CE"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A568334"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3F433CB"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A739450"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F0DA94A"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A2448C2"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D082241"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r>
      <w:tr w:rsidR="00AC6863" w:rsidRPr="00766040" w14:paraId="619010D0" w14:textId="77777777" w:rsidTr="00686A46">
        <w:trPr>
          <w:trHeight w:val="33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4C43D23"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32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76A2EF9"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32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F98D654"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563467C"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C93C117"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B63521F"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C521CAA"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522A8CE"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DB2DB33"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r>
      <w:tr w:rsidR="00AC6863" w:rsidRPr="00766040" w14:paraId="1582AB9A" w14:textId="77777777" w:rsidTr="00686A46">
        <w:trPr>
          <w:trHeight w:val="33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EE1DADE"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64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99678A6"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64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C9F57D6"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32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7F99D4A"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E13CC9D"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89D8DBC"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F5331F4"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5B00A27"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D822999"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r>
      <w:tr w:rsidR="00AC6863" w:rsidRPr="00766040" w14:paraId="1DD1B411" w14:textId="77777777" w:rsidTr="00686A46">
        <w:trPr>
          <w:trHeight w:val="33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0FDDE54"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128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6471CE0"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128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12B877A"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64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DF945CF"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32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EF80505"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BE55D18"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931381D"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0427492"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07EDC2F"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r>
      <w:tr w:rsidR="00AC6863" w:rsidRPr="00766040" w14:paraId="76F5677D" w14:textId="77777777" w:rsidTr="00686A46">
        <w:trPr>
          <w:trHeight w:val="33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0F5C479"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256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F7F2232" w14:textId="77777777" w:rsidR="00AC6863" w:rsidRPr="00766040" w:rsidRDefault="00AC6863" w:rsidP="004E0E8E">
            <w:pPr>
              <w:pStyle w:val="LGTdoc1"/>
              <w:spacing w:before="120" w:after="220"/>
              <w:ind w:left="90" w:firstLine="360"/>
              <w:jc w:val="left"/>
              <w:rPr>
                <w:b w:val="0"/>
                <w:sz w:val="18"/>
                <w:szCs w:val="22"/>
              </w:rPr>
            </w:pPr>
            <w:r>
              <w:rPr>
                <w:b w:val="0"/>
                <w:sz w:val="18"/>
                <w:szCs w:val="22"/>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B4FBE42"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128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D429CEE"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64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F8B1DB8"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32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6FFEBB8"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302BD72"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B2AA2D1"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DB5150E"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2</w:t>
            </w:r>
          </w:p>
        </w:tc>
      </w:tr>
      <w:tr w:rsidR="00AC6863" w:rsidRPr="00766040" w14:paraId="565F4811" w14:textId="77777777" w:rsidTr="00686A46">
        <w:trPr>
          <w:trHeight w:val="19"/>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4BEF218" w14:textId="77777777" w:rsidR="00AC6863" w:rsidRPr="00766040" w:rsidRDefault="00AC6863" w:rsidP="004E0E8E">
            <w:pPr>
              <w:pStyle w:val="LGTdoc1"/>
              <w:spacing w:before="120" w:after="220"/>
              <w:jc w:val="left"/>
              <w:rPr>
                <w:b w:val="0"/>
                <w:sz w:val="18"/>
                <w:szCs w:val="22"/>
              </w:rPr>
            </w:pPr>
            <w:r w:rsidRPr="00766040">
              <w:rPr>
                <w:b w:val="0"/>
                <w:bCs/>
                <w:sz w:val="18"/>
                <w:szCs w:val="22"/>
              </w:rPr>
              <w:t xml:space="preserve">Scaling factor </w:t>
            </w:r>
            <w:r w:rsidRPr="00766040">
              <w:rPr>
                <w:b w:val="0"/>
                <w:bCs/>
                <w:i/>
                <w:iCs/>
                <w:sz w:val="18"/>
                <w:szCs w:val="22"/>
              </w:rPr>
              <w:t>K</w:t>
            </w:r>
            <w:r w:rsidRPr="00766040">
              <w:rPr>
                <w:b w:val="0"/>
                <w:bCs/>
                <w:i/>
                <w:iCs/>
                <w:sz w:val="18"/>
                <w:szCs w:val="22"/>
                <w:vertAlign w:val="subscript"/>
              </w:rPr>
              <w:t>W</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C5A4EC5"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F8CC36B"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631B06B"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B49DCD2"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BA97054"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E473317"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32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C7FB466"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64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A388BFE"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128</w:t>
            </w:r>
          </w:p>
        </w:tc>
      </w:tr>
    </w:tbl>
    <w:p w14:paraId="79930113" w14:textId="77777777" w:rsidR="00AC6863" w:rsidRDefault="00AC6863" w:rsidP="004E0E8E">
      <w:pPr>
        <w:pStyle w:val="LGTdoc1"/>
        <w:spacing w:beforeLines="0" w:before="120" w:after="220" w:afterAutospacing="0"/>
        <w:ind w:firstLine="450"/>
        <w:jc w:val="left"/>
        <w:rPr>
          <w:b w:val="0"/>
          <w:iCs/>
          <w:sz w:val="22"/>
          <w:szCs w:val="22"/>
          <w:lang w:val="en-US"/>
        </w:rPr>
      </w:pPr>
    </w:p>
    <w:p w14:paraId="0C5278C9" w14:textId="78F1F019" w:rsidR="00770CBB" w:rsidRPr="00D34C14" w:rsidRDefault="00A46CC6" w:rsidP="00D34C14">
      <w:pPr>
        <w:pStyle w:val="LGTdoc1"/>
        <w:spacing w:beforeLines="0" w:before="120" w:after="220" w:afterAutospacing="0"/>
        <w:rPr>
          <w:sz w:val="22"/>
          <w:szCs w:val="22"/>
          <w:u w:val="single"/>
        </w:rPr>
      </w:pPr>
      <w:r w:rsidRPr="00806C09">
        <w:rPr>
          <w:sz w:val="22"/>
          <w:szCs w:val="22"/>
          <w:u w:val="single"/>
        </w:rPr>
        <w:t xml:space="preserve">Proposal </w:t>
      </w:r>
      <w:r w:rsidR="004C3021">
        <w:rPr>
          <w:sz w:val="22"/>
          <w:szCs w:val="22"/>
          <w:u w:val="single"/>
        </w:rPr>
        <w:t>3</w:t>
      </w:r>
      <w:r w:rsidRPr="00806C09">
        <w:rPr>
          <w:sz w:val="22"/>
          <w:szCs w:val="22"/>
          <w:u w:val="single"/>
        </w:rPr>
        <w:t xml:space="preserve">: </w:t>
      </w:r>
      <w:r w:rsidR="003376A0" w:rsidRPr="00806C09">
        <w:rPr>
          <w:sz w:val="22"/>
          <w:szCs w:val="22"/>
        </w:rPr>
        <w:t xml:space="preserve">The WUS </w:t>
      </w:r>
      <w:r w:rsidR="003376A0">
        <w:rPr>
          <w:sz w:val="22"/>
          <w:szCs w:val="22"/>
        </w:rPr>
        <w:t>duration</w:t>
      </w:r>
      <w:r w:rsidR="003376A0" w:rsidRPr="00806C09">
        <w:rPr>
          <w:sz w:val="22"/>
          <w:szCs w:val="22"/>
        </w:rPr>
        <w:t xml:space="preserve"> is </w:t>
      </w:r>
      <w:r w:rsidR="003376A0">
        <w:rPr>
          <w:sz w:val="22"/>
          <w:szCs w:val="22"/>
        </w:rPr>
        <w:t xml:space="preserve">configurable, </w:t>
      </w:r>
      <w:r w:rsidR="003376A0" w:rsidRPr="00806C09">
        <w:rPr>
          <w:sz w:val="22"/>
          <w:szCs w:val="22"/>
        </w:rPr>
        <w:t xml:space="preserve">determined </w:t>
      </w:r>
      <w:r w:rsidR="003376A0">
        <w:rPr>
          <w:sz w:val="22"/>
          <w:szCs w:val="22"/>
        </w:rPr>
        <w:t xml:space="preserve">at least </w:t>
      </w:r>
      <w:r w:rsidR="003376A0" w:rsidRPr="00806C09">
        <w:rPr>
          <w:sz w:val="22"/>
          <w:szCs w:val="22"/>
        </w:rPr>
        <w:t>based on the maximum number of repetitions</w:t>
      </w:r>
      <w:r w:rsidR="003376A0" w:rsidRPr="00DF1F8B">
        <w:rPr>
          <w:sz w:val="22"/>
          <w:szCs w:val="22"/>
        </w:rPr>
        <w:t xml:space="preserve"> for </w:t>
      </w:r>
      <w:r w:rsidR="003376A0">
        <w:rPr>
          <w:sz w:val="22"/>
          <w:szCs w:val="22"/>
        </w:rPr>
        <w:t>M</w:t>
      </w:r>
      <w:r w:rsidR="003376A0" w:rsidRPr="00DF1F8B">
        <w:rPr>
          <w:sz w:val="22"/>
          <w:szCs w:val="22"/>
        </w:rPr>
        <w:t>PDCCH</w:t>
      </w:r>
      <w:r w:rsidR="003376A0">
        <w:rPr>
          <w:sz w:val="22"/>
          <w:szCs w:val="22"/>
        </w:rPr>
        <w:t xml:space="preserve"> and the WUS transmission scheme (e.g., transmit diversity, power boosting, etc.)</w:t>
      </w:r>
      <w:r w:rsidR="003376A0" w:rsidRPr="001C77AF">
        <w:rPr>
          <w:sz w:val="22"/>
          <w:szCs w:val="22"/>
        </w:rPr>
        <w:t>.</w:t>
      </w:r>
    </w:p>
    <w:p w14:paraId="7AA71C7F" w14:textId="37974608" w:rsidR="007D466D" w:rsidRPr="00DF2DE1" w:rsidRDefault="00E75554" w:rsidP="007D466D">
      <w:pPr>
        <w:pStyle w:val="LGTdoc1"/>
        <w:numPr>
          <w:ilvl w:val="1"/>
          <w:numId w:val="3"/>
        </w:numPr>
        <w:spacing w:beforeLines="0" w:before="120" w:after="220" w:afterAutospacing="0"/>
        <w:rPr>
          <w:rFonts w:ascii="Arial" w:hAnsi="Arial" w:cs="Arial"/>
          <w:lang w:val="en-US"/>
        </w:rPr>
      </w:pPr>
      <w:r>
        <w:rPr>
          <w:rFonts w:ascii="Arial" w:hAnsi="Arial" w:cs="Arial"/>
          <w:lang w:val="en-US"/>
        </w:rPr>
        <w:t xml:space="preserve">WUS </w:t>
      </w:r>
      <w:r w:rsidR="001E4B2E">
        <w:rPr>
          <w:rFonts w:ascii="Arial" w:hAnsi="Arial" w:cs="Arial"/>
          <w:lang w:val="en-US"/>
        </w:rPr>
        <w:t>O</w:t>
      </w:r>
      <w:r w:rsidR="009D2C51">
        <w:rPr>
          <w:rFonts w:ascii="Arial" w:hAnsi="Arial" w:cs="Arial"/>
          <w:lang w:val="en-US"/>
        </w:rPr>
        <w:t>ccasion</w:t>
      </w:r>
    </w:p>
    <w:p w14:paraId="3A3A16D6" w14:textId="6D423FA7" w:rsidR="00B6533C" w:rsidRDefault="007D466D" w:rsidP="00686A46">
      <w:pPr>
        <w:pStyle w:val="LGTdoc1"/>
        <w:spacing w:beforeLines="0" w:before="120" w:after="220" w:afterAutospacing="0"/>
        <w:ind w:firstLine="90"/>
        <w:rPr>
          <w:b w:val="0"/>
          <w:sz w:val="22"/>
          <w:szCs w:val="22"/>
        </w:rPr>
      </w:pPr>
      <w:r>
        <w:rPr>
          <w:b w:val="0"/>
          <w:sz w:val="22"/>
          <w:szCs w:val="22"/>
        </w:rPr>
        <w:t>The proposed operation, at least for idle m</w:t>
      </w:r>
      <w:r w:rsidR="00BE07AF">
        <w:rPr>
          <w:b w:val="0"/>
          <w:sz w:val="22"/>
          <w:szCs w:val="22"/>
        </w:rPr>
        <w:t xml:space="preserve">odel paging, is shown in </w:t>
      </w:r>
      <w:r w:rsidR="00BE07AF" w:rsidRPr="00BE07AF">
        <w:rPr>
          <w:sz w:val="22"/>
          <w:szCs w:val="22"/>
        </w:rPr>
        <w:t xml:space="preserve">Figure </w:t>
      </w:r>
      <w:r w:rsidR="008863AC">
        <w:rPr>
          <w:sz w:val="22"/>
          <w:szCs w:val="22"/>
        </w:rPr>
        <w:t>3</w:t>
      </w:r>
      <w:r w:rsidR="00BF3829">
        <w:rPr>
          <w:b w:val="0"/>
          <w:sz w:val="22"/>
          <w:szCs w:val="22"/>
        </w:rPr>
        <w:t>. We propose that a</w:t>
      </w:r>
      <w:r w:rsidR="00BF3829" w:rsidRPr="00BF3829">
        <w:rPr>
          <w:b w:val="0"/>
          <w:sz w:val="22"/>
          <w:szCs w:val="22"/>
        </w:rPr>
        <w:t xml:space="preserve"> group of </w:t>
      </w:r>
      <w:r w:rsidR="00BF3829">
        <w:rPr>
          <w:b w:val="0"/>
          <w:sz w:val="22"/>
          <w:szCs w:val="22"/>
        </w:rPr>
        <w:t>WUS resource</w:t>
      </w:r>
      <w:r w:rsidR="00BF3829" w:rsidRPr="00BF3829">
        <w:rPr>
          <w:b w:val="0"/>
          <w:sz w:val="22"/>
          <w:szCs w:val="22"/>
        </w:rPr>
        <w:t xml:space="preserve"> occasions</w:t>
      </w:r>
      <w:r w:rsidR="00BF3829">
        <w:rPr>
          <w:b w:val="0"/>
          <w:sz w:val="22"/>
          <w:szCs w:val="22"/>
        </w:rPr>
        <w:t xml:space="preserve"> is</w:t>
      </w:r>
      <w:r w:rsidR="00BF3829" w:rsidRPr="00BF3829">
        <w:rPr>
          <w:b w:val="0"/>
          <w:sz w:val="22"/>
          <w:szCs w:val="22"/>
        </w:rPr>
        <w:t xml:space="preserve"> configured with </w:t>
      </w:r>
      <w:r w:rsidR="002E590A">
        <w:rPr>
          <w:b w:val="0"/>
          <w:sz w:val="22"/>
          <w:szCs w:val="22"/>
        </w:rPr>
        <w:t xml:space="preserve">a </w:t>
      </w:r>
      <w:r w:rsidR="00BF3829" w:rsidRPr="00BF3829">
        <w:rPr>
          <w:b w:val="0"/>
          <w:sz w:val="22"/>
          <w:szCs w:val="22"/>
        </w:rPr>
        <w:t>certain periodicity</w:t>
      </w:r>
      <w:r w:rsidR="00BF3829">
        <w:rPr>
          <w:b w:val="0"/>
          <w:sz w:val="22"/>
          <w:szCs w:val="22"/>
        </w:rPr>
        <w:t xml:space="preserve">. </w:t>
      </w:r>
      <w:r w:rsidR="00BF3829" w:rsidRPr="00BF3829">
        <w:rPr>
          <w:b w:val="0"/>
          <w:sz w:val="22"/>
          <w:szCs w:val="22"/>
        </w:rPr>
        <w:t xml:space="preserve">In each </w:t>
      </w:r>
      <w:r w:rsidR="00B6533C" w:rsidRPr="00BF3829">
        <w:rPr>
          <w:b w:val="0"/>
          <w:sz w:val="22"/>
          <w:szCs w:val="22"/>
        </w:rPr>
        <w:t>occasion,</w:t>
      </w:r>
      <w:r w:rsidR="00BF3829" w:rsidRPr="00BF3829">
        <w:rPr>
          <w:b w:val="0"/>
          <w:sz w:val="22"/>
          <w:szCs w:val="22"/>
        </w:rPr>
        <w:t xml:space="preserve"> </w:t>
      </w:r>
      <w:r w:rsidR="00BF3829">
        <w:rPr>
          <w:b w:val="0"/>
          <w:sz w:val="22"/>
          <w:szCs w:val="22"/>
        </w:rPr>
        <w:t xml:space="preserve">there are </w:t>
      </w:r>
      <w:r w:rsidR="00BF3829" w:rsidRPr="00BF3829">
        <w:rPr>
          <w:b w:val="0"/>
          <w:sz w:val="22"/>
          <w:szCs w:val="22"/>
        </w:rPr>
        <w:t>one or more WU</w:t>
      </w:r>
      <w:r w:rsidR="00BF3829">
        <w:rPr>
          <w:b w:val="0"/>
          <w:sz w:val="22"/>
          <w:szCs w:val="22"/>
        </w:rPr>
        <w:t xml:space="preserve">S </w:t>
      </w:r>
      <w:r w:rsidR="00BF3829" w:rsidRPr="00BF3829">
        <w:rPr>
          <w:b w:val="0"/>
          <w:sz w:val="22"/>
          <w:szCs w:val="22"/>
        </w:rPr>
        <w:t>resources configured</w:t>
      </w:r>
      <w:r w:rsidR="00BF3829">
        <w:rPr>
          <w:b w:val="0"/>
          <w:sz w:val="22"/>
          <w:szCs w:val="22"/>
        </w:rPr>
        <w:t>. UE determines the WUS resource to monitor based on UE-ID/RNTI</w:t>
      </w:r>
      <w:r w:rsidR="00B6533C">
        <w:rPr>
          <w:b w:val="0"/>
          <w:sz w:val="22"/>
          <w:szCs w:val="22"/>
        </w:rPr>
        <w:t>/</w:t>
      </w:r>
      <w:proofErr w:type="spellStart"/>
      <w:r w:rsidR="00B6533C">
        <w:rPr>
          <w:b w:val="0"/>
          <w:sz w:val="22"/>
          <w:szCs w:val="22"/>
        </w:rPr>
        <w:t>Rmax</w:t>
      </w:r>
      <w:proofErr w:type="spellEnd"/>
      <w:r w:rsidR="002E590A">
        <w:rPr>
          <w:b w:val="0"/>
          <w:sz w:val="22"/>
          <w:szCs w:val="22"/>
        </w:rPr>
        <w:t xml:space="preserve"> etc</w:t>
      </w:r>
      <w:r w:rsidR="00BF3829">
        <w:rPr>
          <w:b w:val="0"/>
          <w:sz w:val="22"/>
          <w:szCs w:val="22"/>
        </w:rPr>
        <w:t>.</w:t>
      </w:r>
      <w:r w:rsidR="00B6533C">
        <w:rPr>
          <w:b w:val="0"/>
          <w:sz w:val="22"/>
          <w:szCs w:val="22"/>
        </w:rPr>
        <w:t xml:space="preserve"> The WUS indicates the presence or absence of </w:t>
      </w:r>
      <w:r w:rsidR="00452A81">
        <w:rPr>
          <w:b w:val="0"/>
          <w:sz w:val="22"/>
          <w:szCs w:val="22"/>
        </w:rPr>
        <w:t>MPDCCH</w:t>
      </w:r>
      <w:r w:rsidR="00B6533C">
        <w:rPr>
          <w:b w:val="0"/>
          <w:sz w:val="22"/>
          <w:szCs w:val="22"/>
        </w:rPr>
        <w:t xml:space="preserve"> for a group of subframes. </w:t>
      </w:r>
      <w:r w:rsidR="00134D10">
        <w:rPr>
          <w:b w:val="0"/>
          <w:sz w:val="22"/>
          <w:szCs w:val="22"/>
        </w:rPr>
        <w:t xml:space="preserve">For example, in Fig. </w:t>
      </w:r>
      <w:r w:rsidR="00757BA8">
        <w:rPr>
          <w:b w:val="0"/>
          <w:sz w:val="22"/>
          <w:szCs w:val="22"/>
        </w:rPr>
        <w:t>11</w:t>
      </w:r>
      <w:r w:rsidR="00B6533C">
        <w:rPr>
          <w:b w:val="0"/>
          <w:sz w:val="22"/>
          <w:szCs w:val="22"/>
        </w:rPr>
        <w:t>,</w:t>
      </w:r>
      <w:r w:rsidR="00757BA8">
        <w:rPr>
          <w:b w:val="0"/>
          <w:sz w:val="22"/>
          <w:szCs w:val="22"/>
        </w:rPr>
        <w:t xml:space="preserve"> </w:t>
      </w:r>
      <w:r w:rsidR="00B6533C">
        <w:rPr>
          <w:b w:val="0"/>
          <w:sz w:val="22"/>
          <w:szCs w:val="22"/>
        </w:rPr>
        <w:t>the WUS resources shown in</w:t>
      </w:r>
      <w:r w:rsidR="002E590A">
        <w:rPr>
          <w:b w:val="0"/>
          <w:sz w:val="22"/>
          <w:szCs w:val="22"/>
        </w:rPr>
        <w:t xml:space="preserve"> a</w:t>
      </w:r>
      <w:r w:rsidR="00B6533C">
        <w:rPr>
          <w:b w:val="0"/>
          <w:sz w:val="22"/>
          <w:szCs w:val="22"/>
        </w:rPr>
        <w:t xml:space="preserve"> particular colour indicate the presence / absence of </w:t>
      </w:r>
      <w:r w:rsidR="00452A81">
        <w:rPr>
          <w:b w:val="0"/>
          <w:sz w:val="22"/>
          <w:szCs w:val="22"/>
        </w:rPr>
        <w:t>MPDCCH</w:t>
      </w:r>
      <w:r w:rsidR="00B6533C">
        <w:rPr>
          <w:b w:val="0"/>
          <w:sz w:val="22"/>
          <w:szCs w:val="22"/>
        </w:rPr>
        <w:t xml:space="preserve"> on subframes of the same colour.</w:t>
      </w:r>
      <w:r w:rsidR="00BF3829">
        <w:rPr>
          <w:b w:val="0"/>
          <w:sz w:val="22"/>
          <w:szCs w:val="22"/>
        </w:rPr>
        <w:t xml:space="preserve"> </w:t>
      </w:r>
      <w:r w:rsidR="00B6533C">
        <w:rPr>
          <w:b w:val="0"/>
          <w:sz w:val="22"/>
          <w:szCs w:val="22"/>
        </w:rPr>
        <w:t xml:space="preserve"> </w:t>
      </w:r>
    </w:p>
    <w:p w14:paraId="22712828" w14:textId="69F6F3B1" w:rsidR="00B6533C" w:rsidRDefault="00B6533C" w:rsidP="00431394">
      <w:pPr>
        <w:pStyle w:val="LGTdoc1"/>
        <w:spacing w:beforeLines="0" w:before="120" w:after="220" w:afterAutospacing="0"/>
        <w:rPr>
          <w:b w:val="0"/>
          <w:sz w:val="22"/>
          <w:szCs w:val="22"/>
        </w:rPr>
      </w:pPr>
      <w:r>
        <w:rPr>
          <w:b w:val="0"/>
          <w:sz w:val="22"/>
          <w:szCs w:val="22"/>
        </w:rPr>
        <w:t>The motivation for having multiple WUS resource</w:t>
      </w:r>
      <w:r w:rsidR="002E590A">
        <w:rPr>
          <w:b w:val="0"/>
          <w:sz w:val="22"/>
          <w:szCs w:val="22"/>
        </w:rPr>
        <w:t>s</w:t>
      </w:r>
      <w:r>
        <w:rPr>
          <w:b w:val="0"/>
          <w:sz w:val="22"/>
          <w:szCs w:val="22"/>
        </w:rPr>
        <w:t xml:space="preserve"> per occasion is as follows. If the paging probability system wide itself is very low (e.g.</w:t>
      </w:r>
      <w:r w:rsidRPr="00B6533C">
        <w:rPr>
          <w:b w:val="0"/>
          <w:sz w:val="22"/>
          <w:szCs w:val="22"/>
        </w:rPr>
        <w:t xml:space="preserve"> only 1 </w:t>
      </w:r>
      <w:r w:rsidR="002E590A">
        <w:rPr>
          <w:b w:val="0"/>
          <w:sz w:val="22"/>
          <w:szCs w:val="22"/>
        </w:rPr>
        <w:t>occasion</w:t>
      </w:r>
      <w:r w:rsidRPr="00B6533C">
        <w:rPr>
          <w:b w:val="0"/>
          <w:sz w:val="22"/>
          <w:szCs w:val="22"/>
        </w:rPr>
        <w:t xml:space="preserve"> out of 10 have any paging present</w:t>
      </w:r>
      <w:r>
        <w:rPr>
          <w:b w:val="0"/>
          <w:sz w:val="22"/>
          <w:szCs w:val="22"/>
        </w:rPr>
        <w:t>)</w:t>
      </w:r>
      <w:r w:rsidRPr="00B6533C">
        <w:rPr>
          <w:b w:val="0"/>
          <w:sz w:val="22"/>
          <w:szCs w:val="22"/>
        </w:rPr>
        <w:t>, we can just configure 1 WU</w:t>
      </w:r>
      <w:r w:rsidR="002E590A">
        <w:rPr>
          <w:b w:val="0"/>
          <w:sz w:val="22"/>
          <w:szCs w:val="22"/>
        </w:rPr>
        <w:t>S</w:t>
      </w:r>
      <w:r w:rsidRPr="00B6533C">
        <w:rPr>
          <w:b w:val="0"/>
          <w:sz w:val="22"/>
          <w:szCs w:val="22"/>
        </w:rPr>
        <w:t xml:space="preserve"> resource in each occasion</w:t>
      </w:r>
      <w:r>
        <w:rPr>
          <w:b w:val="0"/>
          <w:sz w:val="22"/>
          <w:szCs w:val="22"/>
        </w:rPr>
        <w:t xml:space="preserve">. </w:t>
      </w:r>
      <w:r w:rsidRPr="00B6533C">
        <w:rPr>
          <w:b w:val="0"/>
          <w:sz w:val="22"/>
          <w:szCs w:val="22"/>
        </w:rPr>
        <w:t xml:space="preserve">All UEs would wake up in the </w:t>
      </w:r>
      <w:r w:rsidR="002E590A">
        <w:rPr>
          <w:b w:val="0"/>
          <w:sz w:val="22"/>
          <w:szCs w:val="22"/>
        </w:rPr>
        <w:t>occasion</w:t>
      </w:r>
      <w:r w:rsidRPr="00B6533C">
        <w:rPr>
          <w:b w:val="0"/>
          <w:sz w:val="22"/>
          <w:szCs w:val="22"/>
        </w:rPr>
        <w:t xml:space="preserve"> if any UE got paged</w:t>
      </w:r>
      <w:r>
        <w:rPr>
          <w:b w:val="0"/>
          <w:sz w:val="22"/>
          <w:szCs w:val="22"/>
        </w:rPr>
        <w:t xml:space="preserve">. </w:t>
      </w:r>
      <w:r w:rsidRPr="00B6533C">
        <w:rPr>
          <w:b w:val="0"/>
          <w:sz w:val="22"/>
          <w:szCs w:val="22"/>
        </w:rPr>
        <w:t>However</w:t>
      </w:r>
      <w:r>
        <w:rPr>
          <w:b w:val="0"/>
          <w:sz w:val="22"/>
          <w:szCs w:val="22"/>
        </w:rPr>
        <w:t>,</w:t>
      </w:r>
      <w:r w:rsidRPr="00B6533C">
        <w:rPr>
          <w:b w:val="0"/>
          <w:sz w:val="22"/>
          <w:szCs w:val="22"/>
        </w:rPr>
        <w:t xml:space="preserve"> since this is infrequent UE would still save power</w:t>
      </w:r>
      <w:r>
        <w:rPr>
          <w:b w:val="0"/>
          <w:sz w:val="22"/>
          <w:szCs w:val="22"/>
        </w:rPr>
        <w:t>. O</w:t>
      </w:r>
      <w:r w:rsidRPr="00B6533C">
        <w:rPr>
          <w:b w:val="0"/>
          <w:sz w:val="22"/>
          <w:szCs w:val="22"/>
        </w:rPr>
        <w:t>n the other hand</w:t>
      </w:r>
      <w:r>
        <w:rPr>
          <w:b w:val="0"/>
          <w:sz w:val="22"/>
          <w:szCs w:val="22"/>
        </w:rPr>
        <w:t>, if</w:t>
      </w:r>
      <w:r w:rsidRPr="00B6533C">
        <w:rPr>
          <w:b w:val="0"/>
          <w:sz w:val="22"/>
          <w:szCs w:val="22"/>
        </w:rPr>
        <w:t xml:space="preserve"> every </w:t>
      </w:r>
      <w:r w:rsidR="002E590A">
        <w:rPr>
          <w:b w:val="0"/>
          <w:sz w:val="22"/>
          <w:szCs w:val="22"/>
        </w:rPr>
        <w:t>occasion</w:t>
      </w:r>
      <w:r w:rsidRPr="00B6533C">
        <w:rPr>
          <w:b w:val="0"/>
          <w:sz w:val="22"/>
          <w:szCs w:val="22"/>
        </w:rPr>
        <w:t xml:space="preserve"> has at</w:t>
      </w:r>
      <w:r w:rsidR="0008031C">
        <w:rPr>
          <w:b w:val="0"/>
          <w:sz w:val="22"/>
          <w:szCs w:val="22"/>
        </w:rPr>
        <w:t xml:space="preserve"> </w:t>
      </w:r>
      <w:r w:rsidRPr="00B6533C">
        <w:rPr>
          <w:b w:val="0"/>
          <w:sz w:val="22"/>
          <w:szCs w:val="22"/>
        </w:rPr>
        <w:t xml:space="preserve">least one </w:t>
      </w:r>
      <w:r>
        <w:rPr>
          <w:b w:val="0"/>
          <w:sz w:val="22"/>
          <w:szCs w:val="22"/>
        </w:rPr>
        <w:t xml:space="preserve">UE being </w:t>
      </w:r>
      <w:r w:rsidRPr="00B6533C">
        <w:rPr>
          <w:b w:val="0"/>
          <w:sz w:val="22"/>
          <w:szCs w:val="22"/>
        </w:rPr>
        <w:t>page</w:t>
      </w:r>
      <w:r>
        <w:rPr>
          <w:b w:val="0"/>
          <w:sz w:val="22"/>
          <w:szCs w:val="22"/>
        </w:rPr>
        <w:t>d</w:t>
      </w:r>
      <w:r w:rsidRPr="00B6533C">
        <w:rPr>
          <w:b w:val="0"/>
          <w:sz w:val="22"/>
          <w:szCs w:val="22"/>
        </w:rPr>
        <w:t>, with just 1 WU</w:t>
      </w:r>
      <w:r>
        <w:rPr>
          <w:b w:val="0"/>
          <w:sz w:val="22"/>
          <w:szCs w:val="22"/>
        </w:rPr>
        <w:t>S resource</w:t>
      </w:r>
      <w:r w:rsidRPr="00B6533C">
        <w:rPr>
          <w:b w:val="0"/>
          <w:sz w:val="22"/>
          <w:szCs w:val="22"/>
        </w:rPr>
        <w:t xml:space="preserve"> in each occasion, all UEs will be on all the time – no power saving (actually extra power consumed for WU</w:t>
      </w:r>
      <w:r>
        <w:rPr>
          <w:b w:val="0"/>
          <w:sz w:val="22"/>
          <w:szCs w:val="22"/>
        </w:rPr>
        <w:t>S</w:t>
      </w:r>
      <w:r w:rsidRPr="00B6533C">
        <w:rPr>
          <w:b w:val="0"/>
          <w:sz w:val="22"/>
          <w:szCs w:val="22"/>
        </w:rPr>
        <w:t xml:space="preserve"> resource monitoring)</w:t>
      </w:r>
      <w:r>
        <w:rPr>
          <w:b w:val="0"/>
          <w:sz w:val="22"/>
          <w:szCs w:val="22"/>
        </w:rPr>
        <w:t xml:space="preserve">. It is </w:t>
      </w:r>
      <w:r>
        <w:rPr>
          <w:b w:val="0"/>
          <w:sz w:val="22"/>
          <w:szCs w:val="22"/>
          <w:lang w:val="en-US"/>
        </w:rPr>
        <w:t>h</w:t>
      </w:r>
      <w:r w:rsidRPr="00B6533C">
        <w:rPr>
          <w:b w:val="0"/>
          <w:sz w:val="22"/>
          <w:szCs w:val="22"/>
          <w:lang w:val="en-US"/>
        </w:rPr>
        <w:t>ence important to split UEs into different WU</w:t>
      </w:r>
      <w:r w:rsidR="002E590A">
        <w:rPr>
          <w:b w:val="0"/>
          <w:sz w:val="22"/>
          <w:szCs w:val="22"/>
          <w:lang w:val="en-US"/>
        </w:rPr>
        <w:t>S</w:t>
      </w:r>
      <w:r w:rsidRPr="00B6533C">
        <w:rPr>
          <w:b w:val="0"/>
          <w:sz w:val="22"/>
          <w:szCs w:val="22"/>
          <w:lang w:val="en-US"/>
        </w:rPr>
        <w:t xml:space="preserve"> resources</w:t>
      </w:r>
      <w:r>
        <w:rPr>
          <w:b w:val="0"/>
          <w:sz w:val="22"/>
          <w:szCs w:val="22"/>
          <w:lang w:val="en-US"/>
        </w:rPr>
        <w:t>.</w:t>
      </w:r>
    </w:p>
    <w:p w14:paraId="56C2AFA8" w14:textId="54F4D8BE" w:rsidR="00975744" w:rsidRDefault="00BF3829" w:rsidP="00801D9F">
      <w:pPr>
        <w:pStyle w:val="LGTdoc1"/>
        <w:spacing w:beforeLines="0" w:before="120" w:after="220" w:afterAutospacing="0"/>
        <w:ind w:left="90"/>
        <w:rPr>
          <w:sz w:val="22"/>
          <w:szCs w:val="22"/>
        </w:rPr>
      </w:pPr>
      <w:r>
        <w:rPr>
          <w:b w:val="0"/>
          <w:sz w:val="22"/>
          <w:szCs w:val="22"/>
        </w:rPr>
        <w:t xml:space="preserve"> </w:t>
      </w:r>
    </w:p>
    <w:p w14:paraId="3518597E" w14:textId="77777777" w:rsidR="00BF3829" w:rsidRDefault="00BF3829" w:rsidP="00BF3829">
      <w:pPr>
        <w:pStyle w:val="LGTdoc1"/>
        <w:keepNext/>
        <w:spacing w:beforeLines="0" w:before="120" w:after="220" w:afterAutospacing="0"/>
        <w:ind w:left="90"/>
      </w:pPr>
      <w:r w:rsidRPr="00BF3829">
        <w:rPr>
          <w:sz w:val="22"/>
          <w:szCs w:val="22"/>
          <w:lang w:val="en-US"/>
        </w:rPr>
        <w:object w:dxaOrig="17175" w:dyaOrig="3495" w14:anchorId="64872493">
          <v:shape id="_x0000_i1026" type="#_x0000_t75" style="width:468pt;height:93.7pt" o:ole="">
            <v:imagedata r:id="rId18" o:title=""/>
          </v:shape>
          <o:OLEObject Type="Embed" ProgID="Visio.Drawing.11" ShapeID="_x0000_i1026" DrawAspect="Content" ObjectID="_1580296734" r:id="rId19"/>
        </w:object>
      </w:r>
    </w:p>
    <w:p w14:paraId="21285690" w14:textId="0AECF8F3" w:rsidR="00801D9F" w:rsidRDefault="00BF3829" w:rsidP="00134D10">
      <w:pPr>
        <w:pStyle w:val="Caption"/>
        <w:jc w:val="center"/>
        <w:rPr>
          <w:sz w:val="22"/>
          <w:szCs w:val="22"/>
        </w:rPr>
      </w:pPr>
      <w:r>
        <w:t xml:space="preserve">Figure </w:t>
      </w:r>
      <w:r w:rsidR="008863AC">
        <w:t>3</w:t>
      </w:r>
      <w:r>
        <w:t xml:space="preserve">: Configuration of </w:t>
      </w:r>
      <w:r w:rsidR="0091084B">
        <w:t>wake-up</w:t>
      </w:r>
      <w:r>
        <w:t xml:space="preserve"> signal resource</w:t>
      </w:r>
    </w:p>
    <w:p w14:paraId="27023D09" w14:textId="77777777" w:rsidR="00A83F04" w:rsidRDefault="00A83F04" w:rsidP="0008031C">
      <w:pPr>
        <w:pStyle w:val="LGTdoc1"/>
        <w:spacing w:beforeLines="0" w:before="120" w:after="220" w:afterAutospacing="0"/>
        <w:rPr>
          <w:sz w:val="22"/>
          <w:szCs w:val="22"/>
          <w:u w:val="single"/>
        </w:rPr>
      </w:pPr>
    </w:p>
    <w:p w14:paraId="02C5F351" w14:textId="274A833D" w:rsidR="00B52F4A" w:rsidRDefault="00B52F4A" w:rsidP="00B52F4A">
      <w:pPr>
        <w:pStyle w:val="LGTdoc1"/>
        <w:spacing w:beforeLines="0" w:before="120" w:after="220" w:afterAutospacing="0"/>
        <w:rPr>
          <w:sz w:val="22"/>
          <w:szCs w:val="22"/>
        </w:rPr>
      </w:pPr>
      <w:r w:rsidRPr="0008031C">
        <w:rPr>
          <w:sz w:val="22"/>
          <w:szCs w:val="22"/>
          <w:u w:val="single"/>
        </w:rPr>
        <w:t xml:space="preserve">Proposal </w:t>
      </w:r>
      <w:r>
        <w:rPr>
          <w:sz w:val="22"/>
          <w:szCs w:val="22"/>
          <w:u w:val="single"/>
        </w:rPr>
        <w:t>4</w:t>
      </w:r>
      <w:r w:rsidRPr="0008031C">
        <w:rPr>
          <w:sz w:val="22"/>
          <w:szCs w:val="22"/>
          <w:u w:val="single"/>
        </w:rPr>
        <w:t>:</w:t>
      </w:r>
      <w:r>
        <w:rPr>
          <w:sz w:val="22"/>
          <w:szCs w:val="22"/>
        </w:rPr>
        <w:t xml:space="preserve"> WUS resource occasions are configured with certain periodicity, at least for idle mode paging. In each occasion, multiple WUS resources can be configured which all correspond to the same set of subframes. Different UEs may monitor different WUS resources within the same occasion.</w:t>
      </w:r>
    </w:p>
    <w:p w14:paraId="211604E3" w14:textId="0C329CC3" w:rsidR="00A80ADB" w:rsidRPr="00D803B8" w:rsidRDefault="00A80ADB" w:rsidP="00A80ADB">
      <w:pPr>
        <w:pStyle w:val="LGTdoc1"/>
        <w:numPr>
          <w:ilvl w:val="1"/>
          <w:numId w:val="3"/>
        </w:numPr>
        <w:spacing w:beforeLines="0" w:before="120" w:after="220" w:afterAutospacing="0"/>
        <w:rPr>
          <w:rFonts w:ascii="Arial" w:hAnsi="Arial" w:cs="Arial"/>
          <w:lang w:val="en-US"/>
        </w:rPr>
      </w:pPr>
      <w:r w:rsidRPr="00D803B8">
        <w:rPr>
          <w:rFonts w:ascii="Arial" w:hAnsi="Arial" w:cs="Arial"/>
          <w:lang w:val="en-US"/>
        </w:rPr>
        <w:t>WUS per one or multiple POs</w:t>
      </w:r>
    </w:p>
    <w:p w14:paraId="75990E68" w14:textId="5A8A7C94" w:rsidR="007767BD" w:rsidRPr="007951A7" w:rsidRDefault="007767BD" w:rsidP="007767BD">
      <w:pPr>
        <w:wordWrap/>
        <w:autoSpaceDE/>
        <w:autoSpaceDN/>
        <w:ind w:firstLine="360"/>
        <w:rPr>
          <w:rFonts w:ascii="Times New Roman" w:eastAsia="SimSun"/>
          <w:sz w:val="22"/>
          <w:szCs w:val="22"/>
          <w:lang w:val="en-GB" w:eastAsia="en-US"/>
        </w:rPr>
      </w:pPr>
      <w:r w:rsidRPr="007951A7">
        <w:rPr>
          <w:rFonts w:ascii="Times New Roman" w:eastAsia="SimSun"/>
          <w:sz w:val="22"/>
          <w:szCs w:val="22"/>
          <w:lang w:val="en-GB" w:eastAsia="en-US"/>
        </w:rPr>
        <w:t xml:space="preserve">In last meeting, we have already agreed that </w:t>
      </w:r>
      <w:r w:rsidRPr="007951A7">
        <w:rPr>
          <w:rFonts w:ascii="Times" w:hAnsi="Times"/>
          <w:kern w:val="0"/>
          <w:sz w:val="22"/>
          <w:szCs w:val="22"/>
          <w:lang w:val="en-GB" w:eastAsia="en-US"/>
        </w:rPr>
        <w:t xml:space="preserve">at least in a UE’s DRX cycle, one WUS informs UE whether to monitor the PO in a single DRX cycle. But for eDRX case, it is FFS whether we allow one WUS per more than one PO. Compared with DRX only, </w:t>
      </w:r>
      <w:r w:rsidRPr="007951A7">
        <w:rPr>
          <w:rFonts w:ascii="Times New Roman" w:eastAsia="SimSun"/>
          <w:sz w:val="22"/>
          <w:szCs w:val="22"/>
          <w:lang w:val="en-GB" w:eastAsia="en-US"/>
        </w:rPr>
        <w:t xml:space="preserve">UEs using eDRX typically means these UEs have looser requirements for reachability but tighter requirement to reduce power consumption. For eDRX, it is reasonable to associate one WUS with 2 or more POs during the PTW to maximise benefit of WUS for </w:t>
      </w:r>
      <w:r w:rsidRPr="00D803B8">
        <w:rPr>
          <w:rFonts w:ascii="Times New Roman" w:eastAsia="SimSun"/>
          <w:sz w:val="22"/>
          <w:szCs w:val="22"/>
          <w:lang w:val="en-GB" w:eastAsia="en-US"/>
        </w:rPr>
        <w:t xml:space="preserve">power sensitive UEs. If the UE does not receive WUS, it can go back to sleep and skip monitoring the POs associated with the WUS. As illustrated in </w:t>
      </w:r>
      <w:r w:rsidRPr="00D803B8">
        <w:rPr>
          <w:rFonts w:ascii="Times New Roman" w:eastAsia="SimSun"/>
          <w:b/>
          <w:sz w:val="22"/>
          <w:szCs w:val="22"/>
          <w:lang w:val="en-GB" w:eastAsia="en-US"/>
        </w:rPr>
        <w:t xml:space="preserve">Figure </w:t>
      </w:r>
      <w:r w:rsidR="008863AC">
        <w:rPr>
          <w:rFonts w:ascii="Times New Roman" w:eastAsia="SimSun"/>
          <w:b/>
          <w:sz w:val="22"/>
          <w:szCs w:val="22"/>
          <w:lang w:val="en-GB" w:eastAsia="en-US"/>
        </w:rPr>
        <w:t>4</w:t>
      </w:r>
      <w:r w:rsidRPr="00D803B8">
        <w:rPr>
          <w:rFonts w:ascii="Times New Roman" w:eastAsia="SimSun"/>
          <w:sz w:val="22"/>
          <w:szCs w:val="22"/>
          <w:lang w:val="en-GB" w:eastAsia="en-US"/>
        </w:rPr>
        <w:t xml:space="preserve">, the number of DRXs associated with one WUS in a PTW is depending on the PTW length and the DRX cycle. In </w:t>
      </w:r>
      <w:proofErr w:type="spellStart"/>
      <w:r w:rsidRPr="00D803B8">
        <w:rPr>
          <w:rFonts w:ascii="Times New Roman" w:eastAsia="SimSun"/>
          <w:sz w:val="22"/>
          <w:szCs w:val="22"/>
          <w:lang w:val="en-GB" w:eastAsia="en-US"/>
        </w:rPr>
        <w:t>eMTC</w:t>
      </w:r>
      <w:proofErr w:type="spellEnd"/>
      <w:r w:rsidRPr="00D803B8">
        <w:rPr>
          <w:rFonts w:ascii="Times New Roman" w:eastAsia="SimSun"/>
          <w:sz w:val="22"/>
          <w:szCs w:val="22"/>
          <w:lang w:val="en-GB" w:eastAsia="en-US"/>
        </w:rPr>
        <w:t xml:space="preserve">, the maximum PTW can be up to 20.48 seconds hence 4 WUSs leads to one WUS associated with DRXs spanning </w:t>
      </w:r>
      <w:r w:rsidR="00AA64FF" w:rsidRPr="00D803B8">
        <w:rPr>
          <w:rFonts w:ascii="Times New Roman" w:eastAsia="SimSun"/>
          <w:sz w:val="22"/>
          <w:szCs w:val="22"/>
          <w:lang w:val="en-GB" w:eastAsia="en-US"/>
        </w:rPr>
        <w:t>5.12</w:t>
      </w:r>
      <w:r w:rsidRPr="00D803B8">
        <w:rPr>
          <w:rFonts w:ascii="Times New Roman" w:eastAsia="SimSun"/>
          <w:sz w:val="22"/>
          <w:szCs w:val="22"/>
          <w:lang w:val="en-GB" w:eastAsia="en-US"/>
        </w:rPr>
        <w:t>seconds. Only configuring</w:t>
      </w:r>
      <w:r w:rsidRPr="007951A7">
        <w:rPr>
          <w:rFonts w:ascii="Times New Roman" w:eastAsia="SimSun"/>
          <w:sz w:val="22"/>
          <w:szCs w:val="22"/>
          <w:lang w:val="en-GB" w:eastAsia="en-US"/>
        </w:rPr>
        <w:t xml:space="preserve"> one WUS per PO unnecessarily consumes more power.</w:t>
      </w:r>
    </w:p>
    <w:p w14:paraId="0BCA9925" w14:textId="10301935" w:rsidR="007767BD" w:rsidRPr="007951A7" w:rsidRDefault="007767BD" w:rsidP="007767BD">
      <w:pPr>
        <w:wordWrap/>
        <w:autoSpaceDE/>
        <w:autoSpaceDN/>
        <w:ind w:firstLine="360"/>
        <w:rPr>
          <w:rFonts w:ascii="Times New Roman" w:eastAsia="SimSun"/>
          <w:sz w:val="22"/>
          <w:szCs w:val="22"/>
          <w:lang w:val="en-GB" w:eastAsia="en-US"/>
        </w:rPr>
      </w:pPr>
      <w:r w:rsidRPr="007951A7">
        <w:rPr>
          <w:rFonts w:ascii="Times New Roman" w:eastAsia="SimSun"/>
          <w:sz w:val="22"/>
          <w:szCs w:val="22"/>
          <w:lang w:val="en-GB" w:eastAsia="en-US"/>
        </w:rPr>
        <w:t xml:space="preserve">The RRM measurement could also be associated with WUS configuration for the power-sensitive UEs. </w:t>
      </w:r>
      <w:r w:rsidR="00AA64FF">
        <w:rPr>
          <w:rFonts w:ascii="Times New Roman" w:eastAsia="SimSun"/>
          <w:sz w:val="22"/>
          <w:szCs w:val="22"/>
          <w:lang w:val="en-GB" w:eastAsia="en-US"/>
        </w:rPr>
        <w:t>T</w:t>
      </w:r>
      <w:r w:rsidRPr="007951A7">
        <w:rPr>
          <w:rFonts w:ascii="Times New Roman" w:eastAsia="SimSun"/>
          <w:sz w:val="22"/>
          <w:szCs w:val="22"/>
          <w:lang w:val="en-GB" w:eastAsia="en-US"/>
        </w:rPr>
        <w:t>he UE could be configured to do RRM measurement per WUS occasion or per several DRX cycles instead of every DRX cycle. A special case is that for eDRX, the UEs could be configured to do RRM measurements once per PTW instead of every PO in the PTW.</w:t>
      </w:r>
    </w:p>
    <w:p w14:paraId="7661C4C7" w14:textId="77777777" w:rsidR="007767BD" w:rsidRPr="007951A7" w:rsidRDefault="007767BD" w:rsidP="007767BD">
      <w:pPr>
        <w:wordWrap/>
        <w:autoSpaceDE/>
        <w:autoSpaceDN/>
        <w:ind w:firstLine="360"/>
        <w:rPr>
          <w:rFonts w:ascii="Times New Roman" w:eastAsia="SimSun"/>
          <w:sz w:val="22"/>
          <w:szCs w:val="22"/>
          <w:lang w:val="en-GB" w:eastAsia="en-US"/>
        </w:rPr>
      </w:pPr>
    </w:p>
    <w:p w14:paraId="1FC70A2B" w14:textId="77777777" w:rsidR="007767BD" w:rsidRDefault="007767BD" w:rsidP="007767BD">
      <w:pPr>
        <w:rPr>
          <w:lang w:val="en-GB" w:eastAsia="en-US"/>
        </w:rPr>
      </w:pPr>
    </w:p>
    <w:p w14:paraId="31DDE179" w14:textId="77777777" w:rsidR="007767BD" w:rsidRDefault="007767BD" w:rsidP="007767BD">
      <w:pPr>
        <w:jc w:val="center"/>
        <w:rPr>
          <w:lang w:val="en-GB" w:eastAsia="en-US"/>
        </w:rPr>
      </w:pPr>
      <w:r w:rsidRPr="003018D0">
        <w:rPr>
          <w:noProof/>
        </w:rPr>
        <w:drawing>
          <wp:inline distT="0" distB="0" distL="0" distR="0" wp14:anchorId="76470AFE" wp14:editId="1E7DA238">
            <wp:extent cx="3505200" cy="1361292"/>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520583" cy="1367266"/>
                    </a:xfrm>
                    <a:prstGeom prst="rect">
                      <a:avLst/>
                    </a:prstGeom>
                    <a:noFill/>
                    <a:ln>
                      <a:noFill/>
                    </a:ln>
                  </pic:spPr>
                </pic:pic>
              </a:graphicData>
            </a:graphic>
          </wp:inline>
        </w:drawing>
      </w:r>
    </w:p>
    <w:p w14:paraId="281FAE3C" w14:textId="79E5E0D8" w:rsidR="007767BD" w:rsidRDefault="007767BD" w:rsidP="007767BD">
      <w:pPr>
        <w:pStyle w:val="Caption"/>
        <w:jc w:val="center"/>
      </w:pPr>
      <w:r>
        <w:t xml:space="preserve">Figure </w:t>
      </w:r>
      <w:r w:rsidR="008863AC">
        <w:t>4</w:t>
      </w:r>
      <w:r>
        <w:t>: Configuration of wake-up signal resource</w:t>
      </w:r>
    </w:p>
    <w:p w14:paraId="626BEE04" w14:textId="77777777" w:rsidR="007767BD" w:rsidRDefault="007767BD" w:rsidP="007767BD">
      <w:pPr>
        <w:pStyle w:val="LGTdoc1"/>
        <w:spacing w:beforeLines="0" w:before="120" w:after="220" w:afterAutospacing="0"/>
        <w:rPr>
          <w:sz w:val="22"/>
          <w:szCs w:val="22"/>
          <w:u w:val="single"/>
        </w:rPr>
      </w:pPr>
    </w:p>
    <w:p w14:paraId="6196EE76" w14:textId="4A9D93CB" w:rsidR="007767BD" w:rsidRDefault="007767BD" w:rsidP="007767BD">
      <w:pPr>
        <w:pStyle w:val="LGTdoc1"/>
        <w:spacing w:beforeLines="0" w:before="120" w:after="220" w:afterAutospacing="0"/>
        <w:rPr>
          <w:sz w:val="22"/>
          <w:szCs w:val="22"/>
        </w:rPr>
      </w:pPr>
      <w:r w:rsidRPr="00D803B8">
        <w:rPr>
          <w:sz w:val="22"/>
          <w:szCs w:val="22"/>
          <w:u w:val="single"/>
        </w:rPr>
        <w:t xml:space="preserve">Proposal </w:t>
      </w:r>
      <w:r w:rsidR="004C3021">
        <w:rPr>
          <w:sz w:val="22"/>
          <w:szCs w:val="22"/>
          <w:u w:val="single"/>
        </w:rPr>
        <w:t>5</w:t>
      </w:r>
      <w:r w:rsidRPr="00D803B8">
        <w:rPr>
          <w:sz w:val="22"/>
          <w:szCs w:val="22"/>
          <w:u w:val="single"/>
        </w:rPr>
        <w:t>:</w:t>
      </w:r>
      <w:r w:rsidRPr="00D803B8">
        <w:rPr>
          <w:sz w:val="22"/>
          <w:szCs w:val="22"/>
        </w:rPr>
        <w:t xml:space="preserve"> Allow one </w:t>
      </w:r>
      <w:r w:rsidRPr="00D803B8">
        <w:rPr>
          <w:rFonts w:ascii="Times" w:hAnsi="Times"/>
          <w:sz w:val="22"/>
          <w:lang w:eastAsia="en-US"/>
        </w:rPr>
        <w:t>WUS applying to more than one PO in a PTW for eDRX case.</w:t>
      </w:r>
    </w:p>
    <w:p w14:paraId="31848B37" w14:textId="77777777" w:rsidR="007767BD" w:rsidRDefault="007767BD" w:rsidP="0008031C">
      <w:pPr>
        <w:pStyle w:val="LGTdoc1"/>
        <w:spacing w:beforeLines="0" w:before="120" w:after="220" w:afterAutospacing="0"/>
        <w:rPr>
          <w:b w:val="0"/>
          <w:sz w:val="22"/>
          <w:szCs w:val="22"/>
        </w:rPr>
      </w:pPr>
    </w:p>
    <w:p w14:paraId="449B52EF" w14:textId="77777777" w:rsidR="00573D0F" w:rsidRPr="00D803B8" w:rsidRDefault="00573D0F" w:rsidP="00573D0F">
      <w:pPr>
        <w:pStyle w:val="Heading1"/>
        <w:numPr>
          <w:ilvl w:val="0"/>
          <w:numId w:val="3"/>
        </w:numPr>
        <w:overflowPunct/>
        <w:autoSpaceDE/>
        <w:autoSpaceDN/>
        <w:adjustRightInd/>
        <w:ind w:left="432" w:hanging="432"/>
        <w:textAlignment w:val="auto"/>
        <w:rPr>
          <w:rFonts w:eastAsia="SimSun"/>
        </w:rPr>
      </w:pPr>
      <w:r w:rsidRPr="00D803B8">
        <w:rPr>
          <w:rFonts w:eastAsia="SimSun"/>
        </w:rPr>
        <w:t xml:space="preserve">WUS with or without new synchronization signal </w:t>
      </w:r>
    </w:p>
    <w:p w14:paraId="15C96455" w14:textId="77777777" w:rsidR="00573D0F" w:rsidRDefault="00573D0F" w:rsidP="00573D0F">
      <w:pPr>
        <w:rPr>
          <w:rFonts w:ascii="Times New Roman"/>
          <w:snapToGrid w:val="0"/>
          <w:kern w:val="0"/>
          <w:sz w:val="22"/>
          <w:szCs w:val="22"/>
        </w:rPr>
      </w:pPr>
      <w:r>
        <w:rPr>
          <w:rFonts w:ascii="Times New Roman"/>
          <w:snapToGrid w:val="0"/>
          <w:kern w:val="0"/>
          <w:sz w:val="22"/>
          <w:szCs w:val="22"/>
        </w:rPr>
        <w:t xml:space="preserve">The action item of the previous RAN1 meeting is </w:t>
      </w:r>
    </w:p>
    <w:p w14:paraId="6A1AD716" w14:textId="77777777" w:rsidR="00573D0F" w:rsidRPr="00A80ADB" w:rsidRDefault="00573D0F" w:rsidP="00573D0F">
      <w:pPr>
        <w:widowControl/>
        <w:numPr>
          <w:ilvl w:val="1"/>
          <w:numId w:val="7"/>
        </w:numPr>
        <w:wordWrap/>
        <w:autoSpaceDE/>
        <w:autoSpaceDN/>
        <w:jc w:val="left"/>
        <w:rPr>
          <w:rFonts w:ascii="Times" w:eastAsia="MS Mincho" w:hAnsi="Times"/>
          <w:iCs/>
          <w:kern w:val="0"/>
          <w:sz w:val="22"/>
          <w:szCs w:val="22"/>
          <w:lang w:eastAsia="ja-JP"/>
        </w:rPr>
      </w:pPr>
      <w:r>
        <w:rPr>
          <w:rFonts w:ascii="Times" w:eastAsia="MS Mincho" w:hAnsi="Times"/>
          <w:iCs/>
          <w:kern w:val="0"/>
          <w:sz w:val="22"/>
          <w:szCs w:val="22"/>
          <w:lang w:eastAsia="ja-JP"/>
        </w:rPr>
        <w:t xml:space="preserve">To </w:t>
      </w:r>
      <w:r w:rsidRPr="00A80ADB">
        <w:rPr>
          <w:rFonts w:ascii="Times" w:eastAsia="MS Mincho" w:hAnsi="Times"/>
          <w:iCs/>
          <w:kern w:val="0"/>
          <w:sz w:val="22"/>
          <w:szCs w:val="22"/>
          <w:lang w:val="en-GB" w:eastAsia="ja-JP"/>
        </w:rPr>
        <w:t>select a candidate among the following power saving physical signals:</w:t>
      </w:r>
    </w:p>
    <w:p w14:paraId="22BA4867" w14:textId="77777777" w:rsidR="00573D0F" w:rsidRPr="00A80ADB" w:rsidRDefault="00573D0F" w:rsidP="00573D0F">
      <w:pPr>
        <w:widowControl/>
        <w:numPr>
          <w:ilvl w:val="2"/>
          <w:numId w:val="7"/>
        </w:numPr>
        <w:wordWrap/>
        <w:autoSpaceDE/>
        <w:autoSpaceDN/>
        <w:jc w:val="left"/>
        <w:rPr>
          <w:rFonts w:ascii="Times" w:eastAsia="MS Mincho" w:hAnsi="Times"/>
          <w:iCs/>
          <w:kern w:val="0"/>
          <w:sz w:val="22"/>
          <w:szCs w:val="22"/>
          <w:lang w:eastAsia="ja-JP"/>
        </w:rPr>
      </w:pPr>
      <w:r w:rsidRPr="00A80ADB">
        <w:rPr>
          <w:rFonts w:ascii="Times" w:eastAsia="MS Mincho" w:hAnsi="Times"/>
          <w:iCs/>
          <w:kern w:val="0"/>
          <w:sz w:val="22"/>
          <w:szCs w:val="22"/>
          <w:lang w:val="en-GB" w:eastAsia="ja-JP"/>
        </w:rPr>
        <w:t>‘Wake-up signal or DTX’ with new periodic sync signal</w:t>
      </w:r>
    </w:p>
    <w:p w14:paraId="5F784FFD" w14:textId="77777777" w:rsidR="00573D0F" w:rsidRPr="00A80ADB" w:rsidRDefault="00573D0F" w:rsidP="00573D0F">
      <w:pPr>
        <w:widowControl/>
        <w:numPr>
          <w:ilvl w:val="2"/>
          <w:numId w:val="7"/>
        </w:numPr>
        <w:wordWrap/>
        <w:autoSpaceDE/>
        <w:autoSpaceDN/>
        <w:jc w:val="left"/>
        <w:rPr>
          <w:rFonts w:ascii="Times" w:eastAsia="MS Mincho" w:hAnsi="Times"/>
          <w:iCs/>
          <w:kern w:val="0"/>
          <w:sz w:val="22"/>
          <w:szCs w:val="22"/>
          <w:lang w:eastAsia="ja-JP"/>
        </w:rPr>
      </w:pPr>
      <w:r w:rsidRPr="00A80ADB">
        <w:rPr>
          <w:rFonts w:ascii="Times" w:eastAsia="MS Mincho" w:hAnsi="Times"/>
          <w:iCs/>
          <w:kern w:val="0"/>
          <w:sz w:val="22"/>
          <w:szCs w:val="22"/>
          <w:lang w:val="en-GB" w:eastAsia="ja-JP"/>
        </w:rPr>
        <w:t>‘Wake-up signal or DTX’ without new periodic sync signal</w:t>
      </w:r>
    </w:p>
    <w:p w14:paraId="25A17C12" w14:textId="77777777" w:rsidR="00573D0F" w:rsidRPr="00BF4D10" w:rsidRDefault="00573D0F" w:rsidP="00573D0F">
      <w:pPr>
        <w:ind w:firstLine="425"/>
        <w:rPr>
          <w:rFonts w:ascii="Times New Roman"/>
          <w:snapToGrid w:val="0"/>
          <w:kern w:val="0"/>
          <w:sz w:val="22"/>
          <w:szCs w:val="22"/>
        </w:rPr>
      </w:pPr>
    </w:p>
    <w:p w14:paraId="3F218C3D" w14:textId="738D3E7B" w:rsidR="00573D0F" w:rsidRDefault="00573D0F" w:rsidP="00573D0F">
      <w:pPr>
        <w:ind w:firstLine="425"/>
        <w:rPr>
          <w:rFonts w:ascii="Times New Roman"/>
          <w:snapToGrid w:val="0"/>
          <w:kern w:val="0"/>
          <w:sz w:val="22"/>
          <w:szCs w:val="22"/>
          <w:lang w:val="en-GB"/>
        </w:rPr>
      </w:pPr>
      <w:r>
        <w:rPr>
          <w:rFonts w:ascii="Times New Roman"/>
          <w:snapToGrid w:val="0"/>
          <w:kern w:val="0"/>
          <w:sz w:val="22"/>
          <w:szCs w:val="22"/>
          <w:lang w:val="en-GB"/>
        </w:rPr>
        <w:t>Whether a new periodic sync signal is needed and whether WUS support</w:t>
      </w:r>
      <w:r w:rsidR="00D803B8">
        <w:rPr>
          <w:rFonts w:ascii="Times New Roman"/>
          <w:snapToGrid w:val="0"/>
          <w:kern w:val="0"/>
          <w:sz w:val="22"/>
          <w:szCs w:val="22"/>
          <w:lang w:val="en-GB"/>
        </w:rPr>
        <w:t>s</w:t>
      </w:r>
      <w:r>
        <w:rPr>
          <w:rFonts w:ascii="Times New Roman"/>
          <w:snapToGrid w:val="0"/>
          <w:kern w:val="0"/>
          <w:sz w:val="22"/>
          <w:szCs w:val="22"/>
          <w:lang w:val="en-GB"/>
        </w:rPr>
        <w:t xml:space="preserve"> synchronization function </w:t>
      </w:r>
      <w:r w:rsidR="007B19D6">
        <w:rPr>
          <w:rFonts w:ascii="Times New Roman"/>
          <w:snapToGrid w:val="0"/>
          <w:kern w:val="0"/>
          <w:sz w:val="22"/>
          <w:szCs w:val="22"/>
          <w:lang w:val="en-GB"/>
        </w:rPr>
        <w:t>should</w:t>
      </w:r>
      <w:r>
        <w:rPr>
          <w:rFonts w:ascii="Times New Roman"/>
          <w:snapToGrid w:val="0"/>
          <w:kern w:val="0"/>
          <w:sz w:val="22"/>
          <w:szCs w:val="22"/>
          <w:lang w:val="en-GB"/>
        </w:rPr>
        <w:t xml:space="preserve"> be discussed in different scenarios. </w:t>
      </w:r>
    </w:p>
    <w:p w14:paraId="050DE7DD" w14:textId="252EAA21" w:rsidR="00573D0F" w:rsidRDefault="00573D0F" w:rsidP="00573D0F">
      <w:pPr>
        <w:ind w:firstLine="425"/>
        <w:rPr>
          <w:rFonts w:ascii="Times New Roman"/>
          <w:snapToGrid w:val="0"/>
          <w:kern w:val="0"/>
          <w:sz w:val="22"/>
          <w:szCs w:val="22"/>
          <w:lang w:val="en-GB"/>
        </w:rPr>
      </w:pPr>
      <w:r>
        <w:rPr>
          <w:rFonts w:ascii="Times New Roman"/>
          <w:snapToGrid w:val="0"/>
          <w:kern w:val="0"/>
          <w:sz w:val="22"/>
          <w:szCs w:val="22"/>
          <w:lang w:val="en-GB"/>
        </w:rPr>
        <w:t>In case of DRX only, the UE wakes up after light sleep. Although there is time drift, the time uncertainty is within a range less than one symbol, e.g., 12.8us for Scenario A (with detailed assumption in Appendix) and ~51.2us for longest DRX assuming 5ppm. In such case, there is no need to do searching for acquisition</w:t>
      </w:r>
      <w:r w:rsidRPr="00E633A7">
        <w:rPr>
          <w:rFonts w:ascii="Times New Roman"/>
          <w:snapToGrid w:val="0"/>
          <w:kern w:val="0"/>
          <w:sz w:val="22"/>
          <w:szCs w:val="22"/>
          <w:lang w:val="en-GB"/>
        </w:rPr>
        <w:t>. Therefore, we don’t need any new synchronization signal</w:t>
      </w:r>
      <w:r w:rsidR="00E633A7">
        <w:rPr>
          <w:rFonts w:ascii="Times New Roman"/>
          <w:snapToGrid w:val="0"/>
          <w:kern w:val="0"/>
          <w:sz w:val="22"/>
          <w:szCs w:val="22"/>
          <w:lang w:val="en-GB"/>
        </w:rPr>
        <w:t xml:space="preserve"> (e.g., RSS</w:t>
      </w:r>
      <w:r w:rsidR="00D803B8">
        <w:rPr>
          <w:rFonts w:ascii="Times New Roman"/>
          <w:snapToGrid w:val="0"/>
          <w:kern w:val="0"/>
          <w:sz w:val="22"/>
          <w:szCs w:val="22"/>
          <w:lang w:val="en-GB"/>
        </w:rPr>
        <w:t xml:space="preserve"> [5]</w:t>
      </w:r>
      <w:r w:rsidR="00E633A7">
        <w:rPr>
          <w:rFonts w:ascii="Times New Roman"/>
          <w:snapToGrid w:val="0"/>
          <w:kern w:val="0"/>
          <w:sz w:val="22"/>
          <w:szCs w:val="22"/>
          <w:lang w:val="en-GB"/>
        </w:rPr>
        <w:t>)</w:t>
      </w:r>
      <w:r w:rsidRPr="00E633A7">
        <w:rPr>
          <w:rFonts w:ascii="Times New Roman"/>
          <w:snapToGrid w:val="0"/>
          <w:kern w:val="0"/>
          <w:sz w:val="22"/>
          <w:szCs w:val="22"/>
          <w:lang w:val="en-GB"/>
        </w:rPr>
        <w:t xml:space="preserve"> in this case.</w:t>
      </w:r>
    </w:p>
    <w:p w14:paraId="0184CBC0" w14:textId="6A0EF13A" w:rsidR="00573D0F" w:rsidRDefault="00573D0F" w:rsidP="00573D0F">
      <w:pPr>
        <w:ind w:firstLine="425"/>
        <w:rPr>
          <w:rFonts w:ascii="Times New Roman"/>
          <w:snapToGrid w:val="0"/>
          <w:kern w:val="0"/>
          <w:sz w:val="22"/>
          <w:szCs w:val="22"/>
          <w:lang w:val="en-GB"/>
        </w:rPr>
      </w:pPr>
      <w:r>
        <w:rPr>
          <w:rFonts w:ascii="Times New Roman"/>
          <w:snapToGrid w:val="0"/>
          <w:kern w:val="0"/>
          <w:sz w:val="22"/>
          <w:szCs w:val="22"/>
          <w:lang w:val="en-GB"/>
        </w:rPr>
        <w:t xml:space="preserve">The synchronization during light sleep if relying on the WUS requires additional length of WUS, which can be approximated as </w:t>
      </w:r>
      <w:proofErr w:type="spellStart"/>
      <w:r>
        <w:rPr>
          <w:rFonts w:ascii="Times New Roman"/>
          <w:snapToGrid w:val="0"/>
          <w:kern w:val="0"/>
          <w:sz w:val="22"/>
          <w:szCs w:val="22"/>
          <w:lang w:val="en-GB"/>
        </w:rPr>
        <w:t>T</w:t>
      </w:r>
      <w:r w:rsidRPr="00D32ED6">
        <w:rPr>
          <w:rFonts w:ascii="Times New Roman"/>
          <w:snapToGrid w:val="0"/>
          <w:kern w:val="0"/>
          <w:sz w:val="22"/>
          <w:szCs w:val="22"/>
          <w:vertAlign w:val="subscript"/>
          <w:lang w:val="en-GB"/>
        </w:rPr>
        <w:t>drift</w:t>
      </w:r>
      <w:r>
        <w:rPr>
          <w:rFonts w:ascii="Times New Roman"/>
          <w:snapToGrid w:val="0"/>
          <w:kern w:val="0"/>
          <w:sz w:val="22"/>
          <w:szCs w:val="22"/>
          <w:vertAlign w:val="subscript"/>
          <w:lang w:val="en-GB"/>
        </w:rPr>
        <w:t>_light</w:t>
      </w:r>
      <w:proofErr w:type="spellEnd"/>
      <w:r>
        <w:rPr>
          <w:rFonts w:ascii="Times New Roman"/>
          <w:snapToGrid w:val="0"/>
          <w:kern w:val="0"/>
          <w:sz w:val="22"/>
          <w:szCs w:val="22"/>
          <w:lang w:val="en-GB"/>
        </w:rPr>
        <w:t xml:space="preserve">+(legacy synchronization time during light </w:t>
      </w:r>
      <w:proofErr w:type="gramStart"/>
      <w:r>
        <w:rPr>
          <w:rFonts w:ascii="Times New Roman"/>
          <w:snapToGrid w:val="0"/>
          <w:kern w:val="0"/>
          <w:sz w:val="22"/>
          <w:szCs w:val="22"/>
          <w:lang w:val="en-GB"/>
        </w:rPr>
        <w:t>sleep)*</w:t>
      </w:r>
      <w:proofErr w:type="gramEnd"/>
      <w:r w:rsidRPr="00C968C0">
        <w:rPr>
          <w:rFonts w:ascii="Times New Roman"/>
          <w:i/>
          <w:snapToGrid w:val="0"/>
          <w:kern w:val="0"/>
          <w:sz w:val="22"/>
          <w:szCs w:val="22"/>
          <w:lang w:val="en-GB"/>
        </w:rPr>
        <w:t>β</w:t>
      </w:r>
      <w:r>
        <w:rPr>
          <w:rFonts w:ascii="Times New Roman"/>
          <w:snapToGrid w:val="0"/>
          <w:kern w:val="0"/>
          <w:sz w:val="22"/>
          <w:szCs w:val="22"/>
          <w:vertAlign w:val="subscript"/>
          <w:lang w:val="en-GB"/>
        </w:rPr>
        <w:t>0</w:t>
      </w:r>
      <w:r>
        <w:rPr>
          <w:rFonts w:ascii="Times New Roman"/>
          <w:snapToGrid w:val="0"/>
          <w:kern w:val="0"/>
          <w:sz w:val="22"/>
          <w:szCs w:val="22"/>
          <w:lang w:val="en-GB"/>
        </w:rPr>
        <w:t xml:space="preserve">. The legacy synchronization time during light sleep is the duration based on legacy PSS/SSS and </w:t>
      </w:r>
      <w:r w:rsidRPr="00C968C0">
        <w:rPr>
          <w:rFonts w:ascii="Times New Roman"/>
          <w:i/>
          <w:snapToGrid w:val="0"/>
          <w:kern w:val="0"/>
          <w:sz w:val="22"/>
          <w:szCs w:val="22"/>
          <w:lang w:val="en-GB"/>
        </w:rPr>
        <w:t>β</w:t>
      </w:r>
      <w:r>
        <w:rPr>
          <w:rFonts w:ascii="Times New Roman"/>
          <w:snapToGrid w:val="0"/>
          <w:kern w:val="0"/>
          <w:sz w:val="22"/>
          <w:szCs w:val="22"/>
          <w:vertAlign w:val="subscript"/>
          <w:lang w:val="en-GB"/>
        </w:rPr>
        <w:t>0</w:t>
      </w:r>
      <w:r>
        <w:rPr>
          <w:rFonts w:ascii="Times New Roman"/>
          <w:snapToGrid w:val="0"/>
          <w:kern w:val="0"/>
          <w:sz w:val="22"/>
          <w:szCs w:val="22"/>
          <w:lang w:val="en-GB"/>
        </w:rPr>
        <w:t xml:space="preserve"> is the weighting factor of reducing the synchronization time based on WUS. The weighting factor </w:t>
      </w:r>
      <w:r w:rsidRPr="00C968C0">
        <w:rPr>
          <w:rFonts w:ascii="Times New Roman"/>
          <w:i/>
          <w:snapToGrid w:val="0"/>
          <w:kern w:val="0"/>
          <w:sz w:val="22"/>
          <w:szCs w:val="22"/>
          <w:lang w:val="en-GB"/>
        </w:rPr>
        <w:t>β</w:t>
      </w:r>
      <w:r>
        <w:rPr>
          <w:rFonts w:ascii="Times New Roman"/>
          <w:snapToGrid w:val="0"/>
          <w:kern w:val="0"/>
          <w:sz w:val="22"/>
          <w:szCs w:val="22"/>
          <w:vertAlign w:val="subscript"/>
          <w:lang w:val="en-GB"/>
        </w:rPr>
        <w:t>0</w:t>
      </w:r>
      <w:r>
        <w:rPr>
          <w:rFonts w:ascii="Times New Roman"/>
          <w:snapToGrid w:val="0"/>
          <w:kern w:val="0"/>
          <w:sz w:val="22"/>
          <w:szCs w:val="22"/>
          <w:lang w:val="en-GB"/>
        </w:rPr>
        <w:t xml:space="preserve"> is</w:t>
      </w:r>
      <w:r w:rsidR="00961D24">
        <w:rPr>
          <w:rFonts w:ascii="Times New Roman"/>
          <w:snapToGrid w:val="0"/>
          <w:kern w:val="0"/>
          <w:sz w:val="22"/>
          <w:szCs w:val="22"/>
          <w:lang w:val="en-GB"/>
        </w:rPr>
        <w:t xml:space="preserve"> equal to 3.6%</w:t>
      </w:r>
      <w:r>
        <w:rPr>
          <w:rFonts w:ascii="Times New Roman"/>
          <w:snapToGrid w:val="0"/>
          <w:kern w:val="0"/>
          <w:sz w:val="22"/>
          <w:szCs w:val="22"/>
          <w:lang w:val="en-GB"/>
        </w:rPr>
        <w:t xml:space="preserve"> assuming the burst transmission instead of the distributed transmission of one </w:t>
      </w:r>
      <w:r w:rsidR="008C0074">
        <w:rPr>
          <w:rFonts w:ascii="Times New Roman"/>
          <w:snapToGrid w:val="0"/>
          <w:kern w:val="0"/>
          <w:sz w:val="22"/>
          <w:szCs w:val="22"/>
          <w:lang w:val="en-GB"/>
        </w:rPr>
        <w:t xml:space="preserve">pair of </w:t>
      </w:r>
      <w:r>
        <w:rPr>
          <w:rFonts w:ascii="Times New Roman"/>
          <w:snapToGrid w:val="0"/>
          <w:kern w:val="0"/>
          <w:sz w:val="22"/>
          <w:szCs w:val="22"/>
          <w:lang w:val="en-GB"/>
        </w:rPr>
        <w:t xml:space="preserve">PSS/SSS per 5ms for </w:t>
      </w:r>
      <w:proofErr w:type="spellStart"/>
      <w:r>
        <w:rPr>
          <w:rFonts w:ascii="Times New Roman"/>
          <w:snapToGrid w:val="0"/>
          <w:kern w:val="0"/>
          <w:sz w:val="22"/>
          <w:szCs w:val="22"/>
          <w:lang w:val="en-GB"/>
        </w:rPr>
        <w:t>eMTC</w:t>
      </w:r>
      <w:proofErr w:type="spellEnd"/>
      <w:r>
        <w:rPr>
          <w:rFonts w:ascii="Times New Roman"/>
          <w:snapToGrid w:val="0"/>
          <w:kern w:val="0"/>
          <w:sz w:val="22"/>
          <w:szCs w:val="22"/>
          <w:lang w:val="en-GB"/>
        </w:rPr>
        <w:t xml:space="preserve">. By using the WUS, the synchronization time could be reduced </w:t>
      </w:r>
      <w:r w:rsidR="008C0074">
        <w:rPr>
          <w:rFonts w:ascii="Times New Roman"/>
          <w:snapToGrid w:val="0"/>
          <w:kern w:val="0"/>
          <w:sz w:val="22"/>
          <w:szCs w:val="22"/>
          <w:lang w:val="en-GB"/>
        </w:rPr>
        <w:t>significantly</w:t>
      </w:r>
      <w:r>
        <w:rPr>
          <w:rFonts w:ascii="Times New Roman"/>
          <w:snapToGrid w:val="0"/>
          <w:kern w:val="0"/>
          <w:sz w:val="22"/>
          <w:szCs w:val="22"/>
          <w:lang w:val="en-GB"/>
        </w:rPr>
        <w:t>, e.g., from 20ms to 1ms for MCL=164dB</w:t>
      </w:r>
      <w:r w:rsidRPr="00ED04F8">
        <w:rPr>
          <w:rFonts w:ascii="Times New Roman"/>
          <w:snapToGrid w:val="0"/>
          <w:kern w:val="0"/>
          <w:sz w:val="22"/>
          <w:szCs w:val="22"/>
          <w:lang w:val="en-GB"/>
        </w:rPr>
        <w:t xml:space="preserve"> </w:t>
      </w:r>
      <w:r>
        <w:rPr>
          <w:rFonts w:ascii="Times New Roman"/>
          <w:snapToGrid w:val="0"/>
          <w:kern w:val="0"/>
          <w:sz w:val="22"/>
          <w:szCs w:val="22"/>
          <w:lang w:val="en-GB"/>
        </w:rPr>
        <w:t xml:space="preserve">during light sleep. The fast synchronization based on WUS could further save the power consumption. </w:t>
      </w:r>
    </w:p>
    <w:p w14:paraId="5E893CA5" w14:textId="39E065B7" w:rsidR="00573D0F" w:rsidRPr="009D2C51" w:rsidRDefault="00573D0F" w:rsidP="00573D0F">
      <w:pPr>
        <w:ind w:firstLine="425"/>
        <w:rPr>
          <w:rFonts w:ascii="Times New Roman"/>
          <w:snapToGrid w:val="0"/>
          <w:sz w:val="22"/>
          <w:szCs w:val="22"/>
        </w:rPr>
      </w:pPr>
      <w:r>
        <w:rPr>
          <w:rFonts w:ascii="Times New Roman"/>
          <w:snapToGrid w:val="0"/>
          <w:kern w:val="0"/>
          <w:sz w:val="22"/>
          <w:szCs w:val="22"/>
          <w:lang w:val="en-GB"/>
        </w:rPr>
        <w:t xml:space="preserve">For DRX only, we have </w:t>
      </w:r>
      <w:r w:rsidR="008C0074">
        <w:rPr>
          <w:rFonts w:ascii="Times New Roman"/>
          <w:snapToGrid w:val="0"/>
          <w:kern w:val="0"/>
          <w:sz w:val="22"/>
          <w:szCs w:val="22"/>
          <w:lang w:val="en-GB"/>
        </w:rPr>
        <w:t>compared</w:t>
      </w:r>
      <w:r>
        <w:rPr>
          <w:rFonts w:ascii="Times New Roman"/>
          <w:snapToGrid w:val="0"/>
          <w:kern w:val="0"/>
          <w:sz w:val="22"/>
          <w:szCs w:val="22"/>
          <w:lang w:val="en-GB"/>
        </w:rPr>
        <w:t xml:space="preserve"> the power saving gain assuming WUS w/ or w/o synchronization function in the light sleep mode. We assume that the sync duration is </w:t>
      </w:r>
      <w:r w:rsidR="00D058A8">
        <w:rPr>
          <w:rFonts w:ascii="Times New Roman"/>
          <w:snapToGrid w:val="0"/>
          <w:kern w:val="0"/>
          <w:sz w:val="22"/>
          <w:szCs w:val="22"/>
          <w:lang w:val="en-GB"/>
        </w:rPr>
        <w:t>4</w:t>
      </w:r>
      <w:r>
        <w:rPr>
          <w:rFonts w:ascii="Times New Roman"/>
          <w:snapToGrid w:val="0"/>
          <w:kern w:val="0"/>
          <w:sz w:val="22"/>
          <w:szCs w:val="22"/>
          <w:lang w:val="en-GB"/>
        </w:rPr>
        <w:t xml:space="preserve">0ms for large </w:t>
      </w:r>
      <w:proofErr w:type="spellStart"/>
      <w:r>
        <w:rPr>
          <w:rFonts w:ascii="Times New Roman"/>
          <w:snapToGrid w:val="0"/>
          <w:kern w:val="0"/>
          <w:sz w:val="22"/>
          <w:szCs w:val="22"/>
          <w:lang w:val="en-GB"/>
        </w:rPr>
        <w:t>R</w:t>
      </w:r>
      <w:r w:rsidRPr="003839F2">
        <w:rPr>
          <w:rFonts w:ascii="Times New Roman"/>
          <w:snapToGrid w:val="0"/>
          <w:kern w:val="0"/>
          <w:sz w:val="22"/>
          <w:szCs w:val="22"/>
          <w:vertAlign w:val="subscript"/>
          <w:lang w:val="en-GB"/>
        </w:rPr>
        <w:t>max</w:t>
      </w:r>
      <w:proofErr w:type="spellEnd"/>
      <w:r>
        <w:rPr>
          <w:rFonts w:ascii="Times New Roman"/>
          <w:snapToGrid w:val="0"/>
          <w:kern w:val="0"/>
          <w:sz w:val="22"/>
          <w:szCs w:val="22"/>
          <w:lang w:val="en-GB"/>
        </w:rPr>
        <w:t xml:space="preserve"> and 10ms for smaller </w:t>
      </w:r>
      <w:proofErr w:type="spellStart"/>
      <w:r>
        <w:rPr>
          <w:rFonts w:ascii="Times New Roman"/>
          <w:snapToGrid w:val="0"/>
          <w:kern w:val="0"/>
          <w:sz w:val="22"/>
          <w:szCs w:val="22"/>
          <w:lang w:val="en-GB"/>
        </w:rPr>
        <w:t>R</w:t>
      </w:r>
      <w:r w:rsidRPr="003839F2">
        <w:rPr>
          <w:rFonts w:ascii="Times New Roman"/>
          <w:snapToGrid w:val="0"/>
          <w:kern w:val="0"/>
          <w:sz w:val="22"/>
          <w:szCs w:val="22"/>
          <w:vertAlign w:val="subscript"/>
          <w:lang w:val="en-GB"/>
        </w:rPr>
        <w:t>max</w:t>
      </w:r>
      <w:proofErr w:type="spellEnd"/>
      <w:r>
        <w:rPr>
          <w:rFonts w:ascii="Times New Roman"/>
          <w:snapToGrid w:val="0"/>
          <w:kern w:val="0"/>
          <w:sz w:val="22"/>
          <w:szCs w:val="22"/>
          <w:lang w:val="en-GB"/>
        </w:rPr>
        <w:t xml:space="preserve"> as summarized in </w:t>
      </w:r>
      <w:r w:rsidRPr="00030610">
        <w:rPr>
          <w:rFonts w:ascii="Times New Roman"/>
          <w:b/>
          <w:snapToGrid w:val="0"/>
          <w:kern w:val="0"/>
          <w:sz w:val="22"/>
          <w:szCs w:val="22"/>
          <w:lang w:val="en-GB"/>
        </w:rPr>
        <w:t>Table</w:t>
      </w:r>
      <w:r>
        <w:rPr>
          <w:rFonts w:ascii="Times New Roman"/>
          <w:b/>
          <w:snapToGrid w:val="0"/>
          <w:kern w:val="0"/>
          <w:sz w:val="22"/>
          <w:szCs w:val="22"/>
          <w:lang w:val="en-GB"/>
        </w:rPr>
        <w:t xml:space="preserve"> </w:t>
      </w:r>
      <w:r w:rsidRPr="00030610">
        <w:rPr>
          <w:rFonts w:ascii="Times New Roman"/>
          <w:b/>
          <w:snapToGrid w:val="0"/>
          <w:kern w:val="0"/>
          <w:sz w:val="22"/>
          <w:szCs w:val="22"/>
          <w:lang w:val="en-GB"/>
        </w:rPr>
        <w:t>1</w:t>
      </w:r>
      <w:r>
        <w:rPr>
          <w:rFonts w:ascii="Times New Roman"/>
          <w:snapToGrid w:val="0"/>
          <w:kern w:val="0"/>
          <w:sz w:val="22"/>
          <w:szCs w:val="22"/>
          <w:lang w:val="en-GB"/>
        </w:rPr>
        <w:t xml:space="preserve">. The length of WUS is illustrated in </w:t>
      </w:r>
      <w:r w:rsidRPr="00030610">
        <w:rPr>
          <w:rFonts w:ascii="Times New Roman"/>
          <w:b/>
          <w:snapToGrid w:val="0"/>
          <w:kern w:val="0"/>
          <w:sz w:val="22"/>
          <w:szCs w:val="22"/>
          <w:lang w:val="en-GB"/>
        </w:rPr>
        <w:t>Table 2</w:t>
      </w:r>
      <w:r>
        <w:rPr>
          <w:rFonts w:ascii="Times New Roman"/>
          <w:snapToGrid w:val="0"/>
          <w:kern w:val="0"/>
          <w:sz w:val="22"/>
          <w:szCs w:val="22"/>
          <w:lang w:val="en-GB"/>
        </w:rPr>
        <w:t xml:space="preserve">, where the basic sequence length with prior sync is approximated as </w:t>
      </w:r>
      <w:proofErr w:type="spellStart"/>
      <w:r w:rsidRPr="009D2C51">
        <w:rPr>
          <w:rFonts w:ascii="Times New Roman"/>
          <w:snapToGrid w:val="0"/>
          <w:kern w:val="0"/>
          <w:sz w:val="22"/>
          <w:szCs w:val="22"/>
          <w:lang w:val="en-GB"/>
        </w:rPr>
        <w:t>R</w:t>
      </w:r>
      <w:r w:rsidRPr="009D2C51">
        <w:rPr>
          <w:rFonts w:ascii="Times New Roman"/>
          <w:snapToGrid w:val="0"/>
          <w:kern w:val="0"/>
          <w:sz w:val="22"/>
          <w:szCs w:val="22"/>
          <w:vertAlign w:val="subscript"/>
          <w:lang w:val="en-GB"/>
        </w:rPr>
        <w:t>max</w:t>
      </w:r>
      <w:proofErr w:type="spellEnd"/>
      <w:r w:rsidRPr="009D2C51">
        <w:rPr>
          <w:rFonts w:ascii="Times New Roman"/>
          <w:snapToGrid w:val="0"/>
          <w:kern w:val="0"/>
          <w:sz w:val="22"/>
          <w:szCs w:val="22"/>
          <w:lang w:val="en-GB"/>
        </w:rPr>
        <w:t xml:space="preserve">/16 but normalized by 1subframe unit. </w:t>
      </w:r>
      <w:r w:rsidR="006726CF">
        <w:rPr>
          <w:rFonts w:ascii="Times New Roman"/>
          <w:snapToGrid w:val="0"/>
          <w:kern w:val="0"/>
          <w:sz w:val="22"/>
          <w:szCs w:val="22"/>
          <w:lang w:val="en-GB"/>
        </w:rPr>
        <w:t xml:space="preserve">Note that a scaling factor of 1/16 is assumed here for calculation, but the scaling factor could be smaller when power boosting and/or larger transmit diversity is applied. </w:t>
      </w:r>
      <w:r w:rsidRPr="009D2C51">
        <w:rPr>
          <w:rFonts w:ascii="Times New Roman"/>
          <w:b/>
          <w:snapToGrid w:val="0"/>
          <w:kern w:val="0"/>
          <w:sz w:val="22"/>
          <w:szCs w:val="22"/>
          <w:lang w:val="en-GB"/>
        </w:rPr>
        <w:fldChar w:fldCharType="begin"/>
      </w:r>
      <w:r w:rsidRPr="009D2C51">
        <w:rPr>
          <w:rFonts w:ascii="Times New Roman"/>
          <w:b/>
          <w:snapToGrid w:val="0"/>
          <w:kern w:val="0"/>
          <w:sz w:val="22"/>
          <w:szCs w:val="22"/>
          <w:lang w:val="en-GB"/>
        </w:rPr>
        <w:instrText xml:space="preserve"> REF _Ref490169342 \h  \* MERGEFORMAT </w:instrText>
      </w:r>
      <w:r w:rsidRPr="009D2C51">
        <w:rPr>
          <w:rFonts w:ascii="Times New Roman"/>
          <w:b/>
          <w:snapToGrid w:val="0"/>
          <w:kern w:val="0"/>
          <w:sz w:val="22"/>
          <w:szCs w:val="22"/>
          <w:lang w:val="en-GB"/>
        </w:rPr>
      </w:r>
      <w:r w:rsidRPr="009D2C51">
        <w:rPr>
          <w:rFonts w:ascii="Times New Roman"/>
          <w:b/>
          <w:snapToGrid w:val="0"/>
          <w:kern w:val="0"/>
          <w:sz w:val="22"/>
          <w:szCs w:val="22"/>
          <w:lang w:val="en-GB"/>
        </w:rPr>
        <w:fldChar w:fldCharType="separate"/>
      </w:r>
      <w:r w:rsidRPr="009D2C51">
        <w:rPr>
          <w:rFonts w:ascii="Times New Roman"/>
          <w:b/>
          <w:snapToGrid w:val="0"/>
          <w:kern w:val="0"/>
          <w:sz w:val="22"/>
          <w:szCs w:val="22"/>
          <w:lang w:val="en-GB"/>
        </w:rPr>
        <w:t xml:space="preserve">Figure </w:t>
      </w:r>
      <w:r w:rsidR="00F02E39">
        <w:rPr>
          <w:rFonts w:ascii="Times New Roman"/>
          <w:b/>
          <w:snapToGrid w:val="0"/>
          <w:kern w:val="0"/>
          <w:sz w:val="22"/>
          <w:szCs w:val="22"/>
          <w:lang w:val="en-GB"/>
        </w:rPr>
        <w:t>5</w:t>
      </w:r>
      <w:r w:rsidRPr="009D2C51">
        <w:rPr>
          <w:rFonts w:ascii="Times New Roman"/>
          <w:b/>
          <w:snapToGrid w:val="0"/>
          <w:kern w:val="0"/>
          <w:sz w:val="22"/>
          <w:szCs w:val="22"/>
          <w:lang w:val="en-GB"/>
        </w:rPr>
        <w:fldChar w:fldCharType="end"/>
      </w:r>
      <w:r w:rsidRPr="009D2C51">
        <w:rPr>
          <w:rFonts w:ascii="Times New Roman"/>
          <w:b/>
          <w:snapToGrid w:val="0"/>
          <w:kern w:val="0"/>
          <w:sz w:val="22"/>
          <w:szCs w:val="22"/>
          <w:lang w:val="en-GB"/>
        </w:rPr>
        <w:t xml:space="preserve"> </w:t>
      </w:r>
      <w:r w:rsidRPr="009D2C51">
        <w:rPr>
          <w:rFonts w:ascii="Times New Roman"/>
          <w:snapToGrid w:val="0"/>
          <w:kern w:val="0"/>
          <w:sz w:val="22"/>
          <w:szCs w:val="22"/>
          <w:lang w:val="en-GB"/>
        </w:rPr>
        <w:t xml:space="preserve">shows the power saving gain as a function of DRX cycle equal to 1.28, 2.56, 5.12s and 10.24s, assuming paging probability is 10% and false alarm is 2%. For Scenario A with DRX=2.56s, we can see that </w:t>
      </w:r>
      <w:r w:rsidRPr="009D2C51">
        <w:rPr>
          <w:rFonts w:ascii="Times New Roman"/>
          <w:snapToGrid w:val="0"/>
          <w:sz w:val="22"/>
          <w:szCs w:val="22"/>
        </w:rPr>
        <w:t>WUS w/ sync can further improve power saving by 10~20%</w:t>
      </w:r>
      <w:r w:rsidR="00B44A91">
        <w:rPr>
          <w:rFonts w:ascii="Times New Roman"/>
          <w:snapToGrid w:val="0"/>
          <w:sz w:val="22"/>
          <w:szCs w:val="22"/>
        </w:rPr>
        <w:t xml:space="preserve"> for MCL=144/154/164dB</w:t>
      </w:r>
      <w:r w:rsidRPr="009D2C51">
        <w:rPr>
          <w:rFonts w:ascii="Times New Roman"/>
          <w:snapToGrid w:val="0"/>
          <w:sz w:val="22"/>
          <w:szCs w:val="22"/>
        </w:rPr>
        <w:t>.</w:t>
      </w:r>
    </w:p>
    <w:p w14:paraId="51E8731D" w14:textId="6ED65241" w:rsidR="00573D0F" w:rsidRPr="009D2C51" w:rsidRDefault="00573D0F" w:rsidP="00573D0F">
      <w:pPr>
        <w:pStyle w:val="Caption"/>
        <w:keepNext/>
        <w:ind w:left="425"/>
        <w:jc w:val="center"/>
      </w:pPr>
      <w:bookmarkStart w:id="6" w:name="_Hlk498556116"/>
      <w:r w:rsidRPr="009D2C51">
        <w:t xml:space="preserve">Table 1: Mapping of MCL to SNR and </w:t>
      </w:r>
      <w:proofErr w:type="spellStart"/>
      <w:r w:rsidR="006726CF">
        <w:t>r</w:t>
      </w:r>
      <w:r w:rsidRPr="009D2C51">
        <w:rPr>
          <w:vertAlign w:val="subscript"/>
        </w:rPr>
        <w:t>max</w:t>
      </w:r>
      <w:proofErr w:type="spellEnd"/>
    </w:p>
    <w:tbl>
      <w:tblPr>
        <w:tblW w:w="0" w:type="auto"/>
        <w:jc w:val="center"/>
        <w:tblCellMar>
          <w:left w:w="0" w:type="dxa"/>
          <w:right w:w="0" w:type="dxa"/>
        </w:tblCellMar>
        <w:tblLook w:val="0620" w:firstRow="1" w:lastRow="0" w:firstColumn="0" w:lastColumn="0" w:noHBand="1" w:noVBand="1"/>
      </w:tblPr>
      <w:tblGrid>
        <w:gridCol w:w="800"/>
        <w:gridCol w:w="720"/>
        <w:gridCol w:w="1800"/>
        <w:gridCol w:w="1838"/>
        <w:gridCol w:w="1572"/>
      </w:tblGrid>
      <w:tr w:rsidR="00573D0F" w:rsidRPr="009D2C51" w14:paraId="6C46874F" w14:textId="77777777" w:rsidTr="00110D21">
        <w:trPr>
          <w:trHeight w:val="361"/>
          <w:jc w:val="center"/>
        </w:trPr>
        <w:tc>
          <w:tcPr>
            <w:tcW w:w="800" w:type="dxa"/>
            <w:tcBorders>
              <w:top w:val="single" w:sz="8" w:space="0" w:color="FFFFFF"/>
              <w:left w:val="single" w:sz="8" w:space="0" w:color="FFFFFF"/>
              <w:bottom w:val="single" w:sz="24" w:space="0" w:color="FFFFFF"/>
              <w:right w:val="single" w:sz="8" w:space="0" w:color="FFFFFF"/>
            </w:tcBorders>
            <w:shd w:val="clear" w:color="auto" w:fill="70CFEE"/>
            <w:tcMar>
              <w:top w:w="15" w:type="dxa"/>
              <w:left w:w="108" w:type="dxa"/>
              <w:bottom w:w="0" w:type="dxa"/>
              <w:right w:w="108" w:type="dxa"/>
            </w:tcMar>
            <w:hideMark/>
          </w:tcPr>
          <w:p w14:paraId="5D94F76D" w14:textId="77777777" w:rsidR="00573D0F" w:rsidRPr="009D2C51" w:rsidRDefault="00573D0F" w:rsidP="00110D21">
            <w:pPr>
              <w:widowControl/>
              <w:autoSpaceDE/>
              <w:autoSpaceDN/>
              <w:jc w:val="left"/>
              <w:rPr>
                <w:rFonts w:ascii="Times New Roman"/>
                <w:snapToGrid w:val="0"/>
                <w:kern w:val="0"/>
                <w:sz w:val="22"/>
                <w:szCs w:val="22"/>
                <w:lang w:val="en-GB"/>
              </w:rPr>
            </w:pPr>
            <w:r w:rsidRPr="009D2C51">
              <w:rPr>
                <w:rFonts w:ascii="Times New Roman"/>
                <w:snapToGrid w:val="0"/>
                <w:kern w:val="0"/>
                <w:sz w:val="22"/>
                <w:szCs w:val="22"/>
                <w:lang w:val="en-GB"/>
              </w:rPr>
              <w:t>MCL (dB)</w:t>
            </w:r>
          </w:p>
        </w:tc>
        <w:tc>
          <w:tcPr>
            <w:tcW w:w="720" w:type="dxa"/>
            <w:tcBorders>
              <w:top w:val="single" w:sz="8" w:space="0" w:color="FFFFFF"/>
              <w:left w:val="single" w:sz="8" w:space="0" w:color="FFFFFF"/>
              <w:bottom w:val="single" w:sz="24" w:space="0" w:color="FFFFFF"/>
              <w:right w:val="single" w:sz="8" w:space="0" w:color="FFFFFF"/>
            </w:tcBorders>
            <w:shd w:val="clear" w:color="auto" w:fill="70CFEE"/>
            <w:tcMar>
              <w:top w:w="15" w:type="dxa"/>
              <w:left w:w="108" w:type="dxa"/>
              <w:bottom w:w="0" w:type="dxa"/>
              <w:right w:w="108" w:type="dxa"/>
            </w:tcMar>
            <w:hideMark/>
          </w:tcPr>
          <w:p w14:paraId="36E4ECE9" w14:textId="77777777" w:rsidR="00573D0F" w:rsidRPr="009D2C51" w:rsidRDefault="00573D0F" w:rsidP="00110D21">
            <w:pPr>
              <w:widowControl/>
              <w:autoSpaceDE/>
              <w:autoSpaceDN/>
              <w:jc w:val="left"/>
              <w:rPr>
                <w:rFonts w:ascii="Times New Roman"/>
                <w:snapToGrid w:val="0"/>
                <w:kern w:val="0"/>
                <w:sz w:val="22"/>
                <w:szCs w:val="22"/>
                <w:lang w:val="en-GB"/>
              </w:rPr>
            </w:pPr>
            <w:r w:rsidRPr="009D2C51">
              <w:rPr>
                <w:rFonts w:ascii="Times New Roman"/>
                <w:snapToGrid w:val="0"/>
                <w:kern w:val="0"/>
                <w:sz w:val="22"/>
                <w:szCs w:val="22"/>
                <w:lang w:val="en-GB"/>
              </w:rPr>
              <w:t>SNR (dB)</w:t>
            </w:r>
          </w:p>
        </w:tc>
        <w:tc>
          <w:tcPr>
            <w:tcW w:w="1800" w:type="dxa"/>
            <w:tcBorders>
              <w:top w:val="single" w:sz="8" w:space="0" w:color="FFFFFF"/>
              <w:left w:val="single" w:sz="8" w:space="0" w:color="FFFFFF"/>
              <w:bottom w:val="single" w:sz="24" w:space="0" w:color="FFFFFF"/>
              <w:right w:val="single" w:sz="8" w:space="0" w:color="FFFFFF"/>
            </w:tcBorders>
            <w:shd w:val="clear" w:color="auto" w:fill="70CFEE"/>
            <w:tcMar>
              <w:top w:w="15" w:type="dxa"/>
              <w:left w:w="108" w:type="dxa"/>
              <w:bottom w:w="0" w:type="dxa"/>
              <w:right w:w="108" w:type="dxa"/>
            </w:tcMar>
            <w:hideMark/>
          </w:tcPr>
          <w:p w14:paraId="07617818" w14:textId="77777777" w:rsidR="00573D0F" w:rsidRPr="009D2C51" w:rsidRDefault="00573D0F" w:rsidP="00110D21">
            <w:pPr>
              <w:widowControl/>
              <w:autoSpaceDE/>
              <w:autoSpaceDN/>
              <w:jc w:val="left"/>
              <w:rPr>
                <w:rFonts w:ascii="Times New Roman"/>
                <w:snapToGrid w:val="0"/>
                <w:kern w:val="0"/>
                <w:sz w:val="22"/>
                <w:szCs w:val="22"/>
                <w:lang w:val="en-GB"/>
              </w:rPr>
            </w:pPr>
            <w:r w:rsidRPr="009D2C51">
              <w:rPr>
                <w:rFonts w:ascii="Times New Roman"/>
                <w:snapToGrid w:val="0"/>
                <w:kern w:val="0"/>
                <w:sz w:val="22"/>
                <w:szCs w:val="22"/>
                <w:lang w:val="en-GB"/>
              </w:rPr>
              <w:t>MPDCCH (assume 24CCEs)</w:t>
            </w:r>
          </w:p>
        </w:tc>
        <w:tc>
          <w:tcPr>
            <w:tcW w:w="1838" w:type="dxa"/>
            <w:tcBorders>
              <w:top w:val="single" w:sz="8" w:space="0" w:color="FFFFFF"/>
              <w:left w:val="single" w:sz="8" w:space="0" w:color="FFFFFF"/>
              <w:bottom w:val="single" w:sz="24" w:space="0" w:color="FFFFFF"/>
              <w:right w:val="single" w:sz="8" w:space="0" w:color="FFFFFF"/>
            </w:tcBorders>
            <w:shd w:val="clear" w:color="auto" w:fill="70CFEE"/>
            <w:tcMar>
              <w:top w:w="15" w:type="dxa"/>
              <w:left w:w="108" w:type="dxa"/>
              <w:bottom w:w="0" w:type="dxa"/>
              <w:right w:w="108" w:type="dxa"/>
            </w:tcMar>
            <w:hideMark/>
          </w:tcPr>
          <w:p w14:paraId="4148F534" w14:textId="77777777" w:rsidR="00573D0F" w:rsidRPr="009D2C51" w:rsidRDefault="00573D0F" w:rsidP="00110D21">
            <w:pPr>
              <w:widowControl/>
              <w:autoSpaceDE/>
              <w:autoSpaceDN/>
              <w:jc w:val="left"/>
              <w:rPr>
                <w:rFonts w:ascii="Times New Roman"/>
                <w:snapToGrid w:val="0"/>
                <w:kern w:val="0"/>
                <w:sz w:val="22"/>
                <w:szCs w:val="22"/>
                <w:lang w:val="en-GB"/>
              </w:rPr>
            </w:pPr>
            <w:r w:rsidRPr="009D2C51">
              <w:rPr>
                <w:rFonts w:ascii="Times New Roman"/>
                <w:snapToGrid w:val="0"/>
                <w:kern w:val="0"/>
                <w:sz w:val="22"/>
                <w:szCs w:val="22"/>
                <w:lang w:val="en-GB"/>
              </w:rPr>
              <w:t>Synchronization after light sleep</w:t>
            </w:r>
          </w:p>
        </w:tc>
        <w:tc>
          <w:tcPr>
            <w:tcW w:w="1572" w:type="dxa"/>
            <w:tcBorders>
              <w:top w:val="single" w:sz="8" w:space="0" w:color="FFFFFF"/>
              <w:left w:val="single" w:sz="8" w:space="0" w:color="FFFFFF"/>
              <w:bottom w:val="single" w:sz="24" w:space="0" w:color="FFFFFF"/>
              <w:right w:val="single" w:sz="8" w:space="0" w:color="FFFFFF"/>
            </w:tcBorders>
            <w:shd w:val="clear" w:color="auto" w:fill="70CFEE"/>
          </w:tcPr>
          <w:p w14:paraId="26F3A67B" w14:textId="77777777" w:rsidR="00573D0F" w:rsidRPr="009D2C51" w:rsidRDefault="00573D0F" w:rsidP="00110D21">
            <w:pPr>
              <w:widowControl/>
              <w:autoSpaceDE/>
              <w:autoSpaceDN/>
              <w:jc w:val="left"/>
              <w:rPr>
                <w:rFonts w:ascii="Times New Roman"/>
                <w:snapToGrid w:val="0"/>
                <w:kern w:val="0"/>
                <w:sz w:val="22"/>
                <w:szCs w:val="22"/>
                <w:lang w:val="en-GB"/>
              </w:rPr>
            </w:pPr>
            <w:r w:rsidRPr="009D2C51">
              <w:rPr>
                <w:rFonts w:ascii="Times New Roman"/>
                <w:snapToGrid w:val="0"/>
                <w:kern w:val="0"/>
                <w:sz w:val="22"/>
                <w:szCs w:val="22"/>
                <w:lang w:val="en-GB"/>
              </w:rPr>
              <w:t>Acquisition after deep sleep</w:t>
            </w:r>
          </w:p>
        </w:tc>
      </w:tr>
      <w:tr w:rsidR="00573D0F" w:rsidRPr="009D2C51" w14:paraId="5E5BE720" w14:textId="77777777" w:rsidTr="00110D21">
        <w:trPr>
          <w:trHeight w:val="361"/>
          <w:jc w:val="center"/>
        </w:trPr>
        <w:tc>
          <w:tcPr>
            <w:tcW w:w="800" w:type="dxa"/>
            <w:tcBorders>
              <w:top w:val="single" w:sz="24"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hideMark/>
          </w:tcPr>
          <w:p w14:paraId="68C1DE9A" w14:textId="77777777" w:rsidR="00573D0F" w:rsidRPr="009D2C51" w:rsidRDefault="00573D0F" w:rsidP="00110D21">
            <w:pPr>
              <w:widowControl/>
              <w:wordWrap/>
              <w:autoSpaceDE/>
              <w:autoSpaceDN/>
              <w:jc w:val="left"/>
              <w:rPr>
                <w:rFonts w:ascii="Times New Roman"/>
                <w:snapToGrid w:val="0"/>
                <w:kern w:val="0"/>
                <w:sz w:val="22"/>
                <w:szCs w:val="22"/>
                <w:lang w:val="en-GB"/>
              </w:rPr>
            </w:pPr>
            <w:r w:rsidRPr="009D2C51">
              <w:rPr>
                <w:rFonts w:ascii="Times New Roman"/>
                <w:snapToGrid w:val="0"/>
                <w:kern w:val="0"/>
                <w:sz w:val="22"/>
                <w:szCs w:val="22"/>
                <w:lang w:val="en-GB"/>
              </w:rPr>
              <w:t>144</w:t>
            </w:r>
          </w:p>
        </w:tc>
        <w:tc>
          <w:tcPr>
            <w:tcW w:w="720" w:type="dxa"/>
            <w:tcBorders>
              <w:top w:val="single" w:sz="24"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hideMark/>
          </w:tcPr>
          <w:p w14:paraId="7085B25A" w14:textId="77777777" w:rsidR="00573D0F" w:rsidRPr="009D2C51" w:rsidRDefault="00573D0F" w:rsidP="00110D21">
            <w:pPr>
              <w:widowControl/>
              <w:wordWrap/>
              <w:autoSpaceDE/>
              <w:autoSpaceDN/>
              <w:jc w:val="left"/>
              <w:rPr>
                <w:rFonts w:ascii="Times New Roman"/>
                <w:snapToGrid w:val="0"/>
                <w:kern w:val="0"/>
                <w:sz w:val="22"/>
                <w:szCs w:val="22"/>
                <w:lang w:val="en-GB"/>
              </w:rPr>
            </w:pPr>
            <w:r w:rsidRPr="009D2C51">
              <w:rPr>
                <w:rFonts w:ascii="Times New Roman"/>
                <w:snapToGrid w:val="0"/>
                <w:kern w:val="0"/>
                <w:sz w:val="22"/>
                <w:szCs w:val="22"/>
                <w:lang w:val="en-GB"/>
              </w:rPr>
              <w:t>-2.5</w:t>
            </w:r>
          </w:p>
        </w:tc>
        <w:tc>
          <w:tcPr>
            <w:tcW w:w="1800" w:type="dxa"/>
            <w:tcBorders>
              <w:top w:val="single" w:sz="24"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hideMark/>
          </w:tcPr>
          <w:p w14:paraId="541822ED" w14:textId="77777777" w:rsidR="00573D0F" w:rsidRPr="009D2C51" w:rsidRDefault="00573D0F" w:rsidP="00110D21">
            <w:pPr>
              <w:widowControl/>
              <w:wordWrap/>
              <w:autoSpaceDE/>
              <w:autoSpaceDN/>
              <w:jc w:val="left"/>
              <w:rPr>
                <w:rFonts w:ascii="Times New Roman"/>
                <w:snapToGrid w:val="0"/>
                <w:kern w:val="0"/>
                <w:sz w:val="22"/>
                <w:szCs w:val="22"/>
                <w:lang w:val="en-GB"/>
              </w:rPr>
            </w:pPr>
            <w:r w:rsidRPr="009D2C51">
              <w:rPr>
                <w:rFonts w:ascii="Times New Roman"/>
                <w:snapToGrid w:val="0"/>
                <w:kern w:val="0"/>
                <w:sz w:val="22"/>
                <w:szCs w:val="22"/>
                <w:lang w:val="en-GB"/>
              </w:rPr>
              <w:t>2~4</w:t>
            </w:r>
          </w:p>
        </w:tc>
        <w:tc>
          <w:tcPr>
            <w:tcW w:w="1838" w:type="dxa"/>
            <w:tcBorders>
              <w:top w:val="single" w:sz="24"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hideMark/>
          </w:tcPr>
          <w:p w14:paraId="3D00BE3B" w14:textId="77777777" w:rsidR="00573D0F" w:rsidRPr="009D2C51" w:rsidRDefault="00573D0F" w:rsidP="00110D21">
            <w:pPr>
              <w:widowControl/>
              <w:wordWrap/>
              <w:autoSpaceDE/>
              <w:autoSpaceDN/>
              <w:jc w:val="left"/>
              <w:rPr>
                <w:rFonts w:ascii="Times New Roman"/>
                <w:snapToGrid w:val="0"/>
                <w:kern w:val="0"/>
                <w:sz w:val="22"/>
                <w:szCs w:val="22"/>
                <w:lang w:val="en-GB"/>
              </w:rPr>
            </w:pPr>
            <w:r w:rsidRPr="009D2C51">
              <w:rPr>
                <w:rFonts w:ascii="Times New Roman"/>
                <w:snapToGrid w:val="0"/>
                <w:kern w:val="0"/>
                <w:sz w:val="22"/>
                <w:szCs w:val="22"/>
                <w:lang w:val="en-GB"/>
              </w:rPr>
              <w:t>10ms</w:t>
            </w:r>
          </w:p>
        </w:tc>
        <w:tc>
          <w:tcPr>
            <w:tcW w:w="1572" w:type="dxa"/>
            <w:tcBorders>
              <w:top w:val="single" w:sz="24" w:space="0" w:color="FFFFFF"/>
              <w:left w:val="single" w:sz="8" w:space="0" w:color="FFFFFF"/>
              <w:bottom w:val="single" w:sz="8" w:space="0" w:color="FFFFFF"/>
              <w:right w:val="single" w:sz="8" w:space="0" w:color="FFFFFF"/>
            </w:tcBorders>
            <w:shd w:val="clear" w:color="auto" w:fill="EBF6FC"/>
          </w:tcPr>
          <w:p w14:paraId="608EB8FF" w14:textId="6DABABBB" w:rsidR="00573D0F" w:rsidRPr="009D2C51" w:rsidRDefault="0043472E" w:rsidP="00110D21">
            <w:pPr>
              <w:widowControl/>
              <w:wordWrap/>
              <w:autoSpaceDE/>
              <w:autoSpaceDN/>
              <w:jc w:val="left"/>
              <w:rPr>
                <w:rFonts w:ascii="Times New Roman"/>
                <w:snapToGrid w:val="0"/>
                <w:kern w:val="0"/>
                <w:sz w:val="22"/>
                <w:szCs w:val="22"/>
                <w:lang w:val="en-GB"/>
              </w:rPr>
            </w:pPr>
            <w:r w:rsidRPr="009D2C51">
              <w:rPr>
                <w:rFonts w:ascii="Times New Roman"/>
                <w:snapToGrid w:val="0"/>
                <w:kern w:val="0"/>
                <w:sz w:val="22"/>
                <w:szCs w:val="22"/>
                <w:lang w:val="en-GB"/>
              </w:rPr>
              <w:t>40ms</w:t>
            </w:r>
          </w:p>
        </w:tc>
      </w:tr>
      <w:tr w:rsidR="00573D0F" w:rsidRPr="009D2C51" w14:paraId="679C5961" w14:textId="77777777" w:rsidTr="00110D21">
        <w:trPr>
          <w:trHeight w:val="361"/>
          <w:jc w:val="center"/>
        </w:trPr>
        <w:tc>
          <w:tcPr>
            <w:tcW w:w="800" w:type="dxa"/>
            <w:tcBorders>
              <w:top w:val="single" w:sz="8"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hideMark/>
          </w:tcPr>
          <w:p w14:paraId="06BEA453" w14:textId="77777777" w:rsidR="00573D0F" w:rsidRPr="009D2C51" w:rsidRDefault="00573D0F" w:rsidP="00110D21">
            <w:pPr>
              <w:widowControl/>
              <w:wordWrap/>
              <w:autoSpaceDE/>
              <w:autoSpaceDN/>
              <w:jc w:val="left"/>
              <w:rPr>
                <w:rFonts w:ascii="Times New Roman"/>
                <w:snapToGrid w:val="0"/>
                <w:kern w:val="0"/>
                <w:sz w:val="22"/>
                <w:szCs w:val="22"/>
                <w:lang w:val="en-GB"/>
              </w:rPr>
            </w:pPr>
            <w:r w:rsidRPr="009D2C51">
              <w:rPr>
                <w:rFonts w:ascii="Times New Roman"/>
                <w:snapToGrid w:val="0"/>
                <w:kern w:val="0"/>
                <w:sz w:val="22"/>
                <w:szCs w:val="22"/>
                <w:lang w:val="en-GB"/>
              </w:rPr>
              <w:t>154</w:t>
            </w:r>
          </w:p>
        </w:tc>
        <w:tc>
          <w:tcPr>
            <w:tcW w:w="720" w:type="dxa"/>
            <w:tcBorders>
              <w:top w:val="single" w:sz="8"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hideMark/>
          </w:tcPr>
          <w:p w14:paraId="5AB2B4A1" w14:textId="77777777" w:rsidR="00573D0F" w:rsidRPr="009D2C51" w:rsidRDefault="00573D0F" w:rsidP="00110D21">
            <w:pPr>
              <w:widowControl/>
              <w:wordWrap/>
              <w:autoSpaceDE/>
              <w:autoSpaceDN/>
              <w:jc w:val="left"/>
              <w:rPr>
                <w:rFonts w:ascii="Times New Roman"/>
                <w:snapToGrid w:val="0"/>
                <w:kern w:val="0"/>
                <w:sz w:val="22"/>
                <w:szCs w:val="22"/>
                <w:lang w:val="en-GB"/>
              </w:rPr>
            </w:pPr>
            <w:r w:rsidRPr="009D2C51">
              <w:rPr>
                <w:rFonts w:ascii="Times New Roman"/>
                <w:snapToGrid w:val="0"/>
                <w:kern w:val="0"/>
                <w:sz w:val="22"/>
                <w:szCs w:val="22"/>
                <w:lang w:val="en-GB"/>
              </w:rPr>
              <w:t>-12.5</w:t>
            </w:r>
          </w:p>
        </w:tc>
        <w:tc>
          <w:tcPr>
            <w:tcW w:w="1800" w:type="dxa"/>
            <w:tcBorders>
              <w:top w:val="single" w:sz="8"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hideMark/>
          </w:tcPr>
          <w:p w14:paraId="14C87256" w14:textId="77777777" w:rsidR="00573D0F" w:rsidRPr="009D2C51" w:rsidRDefault="00573D0F" w:rsidP="00110D21">
            <w:pPr>
              <w:widowControl/>
              <w:wordWrap/>
              <w:autoSpaceDE/>
              <w:autoSpaceDN/>
              <w:jc w:val="left"/>
              <w:rPr>
                <w:rFonts w:ascii="Times New Roman"/>
                <w:snapToGrid w:val="0"/>
                <w:kern w:val="0"/>
                <w:sz w:val="22"/>
                <w:szCs w:val="22"/>
                <w:lang w:val="en-GB"/>
              </w:rPr>
            </w:pPr>
            <w:r w:rsidRPr="009D2C51">
              <w:rPr>
                <w:rFonts w:ascii="Times New Roman"/>
                <w:snapToGrid w:val="0"/>
                <w:kern w:val="0"/>
                <w:sz w:val="22"/>
                <w:szCs w:val="22"/>
                <w:lang w:val="en-GB"/>
              </w:rPr>
              <w:t>32~64</w:t>
            </w:r>
          </w:p>
        </w:tc>
        <w:tc>
          <w:tcPr>
            <w:tcW w:w="1838" w:type="dxa"/>
            <w:tcBorders>
              <w:top w:val="single" w:sz="8"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hideMark/>
          </w:tcPr>
          <w:p w14:paraId="68D70BA8" w14:textId="77777777" w:rsidR="00573D0F" w:rsidRPr="009D2C51" w:rsidRDefault="00573D0F" w:rsidP="00110D21">
            <w:pPr>
              <w:widowControl/>
              <w:wordWrap/>
              <w:autoSpaceDE/>
              <w:autoSpaceDN/>
              <w:jc w:val="left"/>
              <w:rPr>
                <w:rFonts w:ascii="Times New Roman"/>
                <w:snapToGrid w:val="0"/>
                <w:kern w:val="0"/>
                <w:sz w:val="22"/>
                <w:szCs w:val="22"/>
                <w:lang w:val="en-GB"/>
              </w:rPr>
            </w:pPr>
            <w:r w:rsidRPr="009D2C51">
              <w:rPr>
                <w:rFonts w:ascii="Times New Roman"/>
                <w:snapToGrid w:val="0"/>
                <w:kern w:val="0"/>
                <w:sz w:val="22"/>
                <w:szCs w:val="22"/>
                <w:lang w:val="en-GB"/>
              </w:rPr>
              <w:t>10ms</w:t>
            </w:r>
          </w:p>
        </w:tc>
        <w:tc>
          <w:tcPr>
            <w:tcW w:w="1572" w:type="dxa"/>
            <w:tcBorders>
              <w:top w:val="single" w:sz="8" w:space="0" w:color="FFFFFF"/>
              <w:left w:val="single" w:sz="8" w:space="0" w:color="FFFFFF"/>
              <w:bottom w:val="single" w:sz="8" w:space="0" w:color="FFFFFF"/>
              <w:right w:val="single" w:sz="8" w:space="0" w:color="FFFFFF"/>
            </w:tcBorders>
            <w:shd w:val="clear" w:color="auto" w:fill="EBF6FC"/>
          </w:tcPr>
          <w:p w14:paraId="1CE711A3" w14:textId="77777777" w:rsidR="00573D0F" w:rsidRPr="009D2C51" w:rsidRDefault="00573D0F" w:rsidP="00110D21">
            <w:pPr>
              <w:widowControl/>
              <w:wordWrap/>
              <w:autoSpaceDE/>
              <w:autoSpaceDN/>
              <w:jc w:val="left"/>
              <w:rPr>
                <w:rFonts w:ascii="Times New Roman"/>
                <w:snapToGrid w:val="0"/>
                <w:kern w:val="0"/>
                <w:sz w:val="22"/>
                <w:szCs w:val="22"/>
                <w:lang w:val="en-GB"/>
              </w:rPr>
            </w:pPr>
            <w:r w:rsidRPr="009D2C51">
              <w:rPr>
                <w:rFonts w:ascii="Times New Roman"/>
                <w:snapToGrid w:val="0"/>
                <w:kern w:val="0"/>
                <w:sz w:val="22"/>
                <w:szCs w:val="22"/>
                <w:lang w:val="en-GB"/>
              </w:rPr>
              <w:t>2s</w:t>
            </w:r>
          </w:p>
        </w:tc>
      </w:tr>
      <w:tr w:rsidR="00573D0F" w:rsidRPr="003852F6" w14:paraId="361CD6D4" w14:textId="77777777" w:rsidTr="00110D21">
        <w:trPr>
          <w:trHeight w:val="361"/>
          <w:jc w:val="center"/>
        </w:trPr>
        <w:tc>
          <w:tcPr>
            <w:tcW w:w="800" w:type="dxa"/>
            <w:tcBorders>
              <w:top w:val="single" w:sz="8"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hideMark/>
          </w:tcPr>
          <w:p w14:paraId="741DBCCC" w14:textId="77777777" w:rsidR="00573D0F" w:rsidRPr="009D2C51" w:rsidRDefault="00573D0F" w:rsidP="00110D21">
            <w:pPr>
              <w:widowControl/>
              <w:wordWrap/>
              <w:autoSpaceDE/>
              <w:autoSpaceDN/>
              <w:jc w:val="left"/>
              <w:rPr>
                <w:rFonts w:ascii="Times New Roman"/>
                <w:snapToGrid w:val="0"/>
                <w:kern w:val="0"/>
                <w:sz w:val="22"/>
                <w:szCs w:val="22"/>
                <w:lang w:val="en-GB"/>
              </w:rPr>
            </w:pPr>
            <w:r w:rsidRPr="009D2C51">
              <w:rPr>
                <w:rFonts w:ascii="Times New Roman"/>
                <w:snapToGrid w:val="0"/>
                <w:kern w:val="0"/>
                <w:sz w:val="22"/>
                <w:szCs w:val="22"/>
                <w:lang w:val="en-GB"/>
              </w:rPr>
              <w:t>164</w:t>
            </w:r>
          </w:p>
        </w:tc>
        <w:tc>
          <w:tcPr>
            <w:tcW w:w="720" w:type="dxa"/>
            <w:tcBorders>
              <w:top w:val="single" w:sz="8"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hideMark/>
          </w:tcPr>
          <w:p w14:paraId="33E0C0CA" w14:textId="77777777" w:rsidR="00573D0F" w:rsidRPr="009D2C51" w:rsidRDefault="00573D0F" w:rsidP="00110D21">
            <w:pPr>
              <w:widowControl/>
              <w:wordWrap/>
              <w:autoSpaceDE/>
              <w:autoSpaceDN/>
              <w:jc w:val="left"/>
              <w:rPr>
                <w:rFonts w:ascii="Times New Roman"/>
                <w:snapToGrid w:val="0"/>
                <w:kern w:val="0"/>
                <w:sz w:val="22"/>
                <w:szCs w:val="22"/>
                <w:lang w:val="en-GB"/>
              </w:rPr>
            </w:pPr>
            <w:r w:rsidRPr="009D2C51">
              <w:rPr>
                <w:rFonts w:ascii="Times New Roman"/>
                <w:snapToGrid w:val="0"/>
                <w:kern w:val="0"/>
                <w:sz w:val="22"/>
                <w:szCs w:val="22"/>
                <w:lang w:val="en-GB"/>
              </w:rPr>
              <w:t>-22.5</w:t>
            </w:r>
          </w:p>
        </w:tc>
        <w:tc>
          <w:tcPr>
            <w:tcW w:w="1800" w:type="dxa"/>
            <w:tcBorders>
              <w:top w:val="single" w:sz="8"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hideMark/>
          </w:tcPr>
          <w:p w14:paraId="5050E7C3" w14:textId="77777777" w:rsidR="00573D0F" w:rsidRPr="009D2C51" w:rsidRDefault="00573D0F" w:rsidP="00110D21">
            <w:pPr>
              <w:widowControl/>
              <w:wordWrap/>
              <w:autoSpaceDE/>
              <w:autoSpaceDN/>
              <w:jc w:val="left"/>
              <w:rPr>
                <w:rFonts w:ascii="Times New Roman"/>
                <w:snapToGrid w:val="0"/>
                <w:kern w:val="0"/>
                <w:sz w:val="22"/>
                <w:szCs w:val="22"/>
                <w:lang w:val="en-GB"/>
              </w:rPr>
            </w:pPr>
            <w:r w:rsidRPr="009D2C51">
              <w:rPr>
                <w:rFonts w:ascii="Times New Roman"/>
                <w:snapToGrid w:val="0"/>
                <w:kern w:val="0"/>
                <w:sz w:val="22"/>
                <w:szCs w:val="22"/>
                <w:lang w:val="en-GB"/>
              </w:rPr>
              <w:t>256 ~512</w:t>
            </w:r>
          </w:p>
        </w:tc>
        <w:tc>
          <w:tcPr>
            <w:tcW w:w="1838" w:type="dxa"/>
            <w:tcBorders>
              <w:top w:val="single" w:sz="8"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hideMark/>
          </w:tcPr>
          <w:p w14:paraId="4AD810A3" w14:textId="6DE80AD5" w:rsidR="00573D0F" w:rsidRPr="009D2C51" w:rsidRDefault="004D3A5D" w:rsidP="00110D21">
            <w:pPr>
              <w:widowControl/>
              <w:wordWrap/>
              <w:autoSpaceDE/>
              <w:autoSpaceDN/>
              <w:jc w:val="left"/>
              <w:rPr>
                <w:rFonts w:ascii="Times New Roman"/>
                <w:snapToGrid w:val="0"/>
                <w:kern w:val="0"/>
                <w:sz w:val="22"/>
                <w:szCs w:val="22"/>
                <w:lang w:val="en-GB"/>
              </w:rPr>
            </w:pPr>
            <w:r w:rsidRPr="009D2C51">
              <w:rPr>
                <w:rFonts w:ascii="Times New Roman"/>
                <w:snapToGrid w:val="0"/>
                <w:kern w:val="0"/>
                <w:sz w:val="22"/>
                <w:szCs w:val="22"/>
                <w:lang w:val="en-GB"/>
              </w:rPr>
              <w:t>40ms</w:t>
            </w:r>
          </w:p>
        </w:tc>
        <w:tc>
          <w:tcPr>
            <w:tcW w:w="1572" w:type="dxa"/>
            <w:tcBorders>
              <w:top w:val="single" w:sz="8" w:space="0" w:color="FFFFFF"/>
              <w:left w:val="single" w:sz="8" w:space="0" w:color="FFFFFF"/>
              <w:bottom w:val="single" w:sz="8" w:space="0" w:color="FFFFFF"/>
              <w:right w:val="single" w:sz="8" w:space="0" w:color="FFFFFF"/>
            </w:tcBorders>
            <w:shd w:val="clear" w:color="auto" w:fill="EBF6FC"/>
          </w:tcPr>
          <w:p w14:paraId="5E030D29" w14:textId="79F48EC7" w:rsidR="00573D0F" w:rsidRPr="009D2C51" w:rsidRDefault="00A61814" w:rsidP="00110D21">
            <w:pPr>
              <w:widowControl/>
              <w:wordWrap/>
              <w:autoSpaceDE/>
              <w:autoSpaceDN/>
              <w:jc w:val="left"/>
              <w:rPr>
                <w:rFonts w:ascii="Times New Roman" w:eastAsiaTheme="minorEastAsia"/>
                <w:snapToGrid w:val="0"/>
                <w:kern w:val="0"/>
                <w:sz w:val="22"/>
                <w:szCs w:val="22"/>
                <w:lang w:val="en-GB" w:eastAsia="zh-CN"/>
              </w:rPr>
            </w:pPr>
            <w:r w:rsidRPr="009D2C51">
              <w:rPr>
                <w:rFonts w:ascii="Times New Roman"/>
                <w:snapToGrid w:val="0"/>
                <w:kern w:val="0"/>
                <w:sz w:val="22"/>
                <w:szCs w:val="22"/>
                <w:lang w:val="en-GB"/>
              </w:rPr>
              <w:t>8</w:t>
            </w:r>
            <w:r w:rsidR="00A114A7" w:rsidRPr="009D2C51">
              <w:rPr>
                <w:rFonts w:ascii="Times New Roman"/>
                <w:snapToGrid w:val="0"/>
                <w:kern w:val="0"/>
                <w:sz w:val="22"/>
                <w:szCs w:val="22"/>
                <w:lang w:val="en-GB"/>
              </w:rPr>
              <w:t>s</w:t>
            </w:r>
          </w:p>
        </w:tc>
      </w:tr>
    </w:tbl>
    <w:bookmarkEnd w:id="6"/>
    <w:p w14:paraId="0B6A634D" w14:textId="515F26E6" w:rsidR="00573D0F" w:rsidRDefault="00573D0F" w:rsidP="00573D0F">
      <w:pPr>
        <w:pStyle w:val="Caption"/>
        <w:keepNext/>
        <w:ind w:left="425"/>
        <w:jc w:val="center"/>
      </w:pPr>
      <w:r>
        <w:lastRenderedPageBreak/>
        <w:t>Table 2: WUS length</w:t>
      </w:r>
      <w:r w:rsidR="00B51888">
        <w:t xml:space="preserve"> </w:t>
      </w:r>
      <w:proofErr w:type="spellStart"/>
      <w:r w:rsidR="00B51888">
        <w:t>approcimation</w:t>
      </w:r>
      <w:proofErr w:type="spellEnd"/>
    </w:p>
    <w:tbl>
      <w:tblPr>
        <w:tblStyle w:val="TableGrid"/>
        <w:tblW w:w="0" w:type="auto"/>
        <w:jc w:val="center"/>
        <w:tblLook w:val="0420" w:firstRow="1" w:lastRow="0" w:firstColumn="0" w:lastColumn="0" w:noHBand="0" w:noVBand="1"/>
      </w:tblPr>
      <w:tblGrid>
        <w:gridCol w:w="2826"/>
        <w:gridCol w:w="1404"/>
        <w:gridCol w:w="1404"/>
        <w:gridCol w:w="1404"/>
      </w:tblGrid>
      <w:tr w:rsidR="00573D0F" w:rsidRPr="003852F6" w14:paraId="153EF973" w14:textId="77777777" w:rsidTr="00384F49">
        <w:trPr>
          <w:trHeight w:val="223"/>
          <w:jc w:val="center"/>
        </w:trPr>
        <w:tc>
          <w:tcPr>
            <w:tcW w:w="0" w:type="auto"/>
            <w:hideMark/>
          </w:tcPr>
          <w:p w14:paraId="0B70441D" w14:textId="77777777" w:rsidR="00573D0F" w:rsidRPr="003852F6" w:rsidRDefault="00573D0F" w:rsidP="00110D21">
            <w:pPr>
              <w:widowControl/>
              <w:wordWrap/>
              <w:autoSpaceDE/>
              <w:autoSpaceDN/>
              <w:jc w:val="left"/>
              <w:rPr>
                <w:rFonts w:ascii="Times New Roman"/>
                <w:snapToGrid w:val="0"/>
                <w:kern w:val="0"/>
                <w:sz w:val="22"/>
                <w:szCs w:val="22"/>
                <w:lang w:val="en-GB"/>
              </w:rPr>
            </w:pPr>
            <w:r w:rsidRPr="003852F6">
              <w:rPr>
                <w:rFonts w:ascii="Times New Roman"/>
                <w:snapToGrid w:val="0"/>
                <w:kern w:val="0"/>
                <w:sz w:val="22"/>
                <w:szCs w:val="22"/>
                <w:lang w:val="en-GB"/>
              </w:rPr>
              <w:t>WUS</w:t>
            </w:r>
          </w:p>
        </w:tc>
        <w:tc>
          <w:tcPr>
            <w:tcW w:w="0" w:type="auto"/>
            <w:hideMark/>
          </w:tcPr>
          <w:p w14:paraId="6CF1B66B" w14:textId="77777777" w:rsidR="00573D0F" w:rsidRPr="003852F6" w:rsidRDefault="00573D0F" w:rsidP="00110D21">
            <w:pPr>
              <w:widowControl/>
              <w:wordWrap/>
              <w:autoSpaceDE/>
              <w:autoSpaceDN/>
              <w:jc w:val="left"/>
              <w:rPr>
                <w:rFonts w:ascii="Times New Roman"/>
                <w:snapToGrid w:val="0"/>
                <w:kern w:val="0"/>
                <w:sz w:val="22"/>
                <w:szCs w:val="22"/>
                <w:lang w:val="en-GB"/>
              </w:rPr>
            </w:pPr>
            <w:r w:rsidRPr="003852F6">
              <w:rPr>
                <w:rFonts w:ascii="Times New Roman"/>
                <w:snapToGrid w:val="0"/>
                <w:kern w:val="0"/>
                <w:sz w:val="22"/>
                <w:szCs w:val="22"/>
                <w:lang w:val="en-GB"/>
              </w:rPr>
              <w:t>MCL=144dB</w:t>
            </w:r>
          </w:p>
        </w:tc>
        <w:tc>
          <w:tcPr>
            <w:tcW w:w="0" w:type="auto"/>
            <w:hideMark/>
          </w:tcPr>
          <w:p w14:paraId="0FF01552" w14:textId="77777777" w:rsidR="00573D0F" w:rsidRPr="003852F6" w:rsidRDefault="00573D0F" w:rsidP="00110D21">
            <w:pPr>
              <w:widowControl/>
              <w:wordWrap/>
              <w:autoSpaceDE/>
              <w:autoSpaceDN/>
              <w:jc w:val="left"/>
              <w:rPr>
                <w:rFonts w:ascii="Times New Roman"/>
                <w:snapToGrid w:val="0"/>
                <w:kern w:val="0"/>
                <w:sz w:val="22"/>
                <w:szCs w:val="22"/>
                <w:lang w:val="en-GB"/>
              </w:rPr>
            </w:pPr>
            <w:r w:rsidRPr="003852F6">
              <w:rPr>
                <w:rFonts w:ascii="Times New Roman"/>
                <w:snapToGrid w:val="0"/>
                <w:kern w:val="0"/>
                <w:sz w:val="22"/>
                <w:szCs w:val="22"/>
                <w:lang w:val="en-GB"/>
              </w:rPr>
              <w:t>MCL=154dB</w:t>
            </w:r>
          </w:p>
        </w:tc>
        <w:tc>
          <w:tcPr>
            <w:tcW w:w="0" w:type="auto"/>
            <w:hideMark/>
          </w:tcPr>
          <w:p w14:paraId="086E9461" w14:textId="77777777" w:rsidR="00573D0F" w:rsidRPr="003852F6" w:rsidRDefault="00573D0F" w:rsidP="00110D21">
            <w:pPr>
              <w:widowControl/>
              <w:wordWrap/>
              <w:autoSpaceDE/>
              <w:autoSpaceDN/>
              <w:jc w:val="left"/>
              <w:rPr>
                <w:rFonts w:ascii="Times New Roman"/>
                <w:snapToGrid w:val="0"/>
                <w:kern w:val="0"/>
                <w:sz w:val="22"/>
                <w:szCs w:val="22"/>
                <w:lang w:val="en-GB"/>
              </w:rPr>
            </w:pPr>
            <w:r w:rsidRPr="003852F6">
              <w:rPr>
                <w:rFonts w:ascii="Times New Roman"/>
                <w:snapToGrid w:val="0"/>
                <w:kern w:val="0"/>
                <w:sz w:val="22"/>
                <w:szCs w:val="22"/>
                <w:lang w:val="en-GB"/>
              </w:rPr>
              <w:t>MCL=164dB</w:t>
            </w:r>
          </w:p>
        </w:tc>
      </w:tr>
      <w:tr w:rsidR="00573D0F" w:rsidRPr="003852F6" w14:paraId="51D8A87F" w14:textId="77777777" w:rsidTr="00384F49">
        <w:trPr>
          <w:trHeight w:val="309"/>
          <w:jc w:val="center"/>
        </w:trPr>
        <w:tc>
          <w:tcPr>
            <w:tcW w:w="0" w:type="auto"/>
            <w:hideMark/>
          </w:tcPr>
          <w:p w14:paraId="2BF46AB3" w14:textId="2BC37FB6" w:rsidR="00573D0F" w:rsidRPr="003852F6" w:rsidRDefault="00573D0F" w:rsidP="00110D21">
            <w:pPr>
              <w:widowControl/>
              <w:wordWrap/>
              <w:autoSpaceDE/>
              <w:autoSpaceDN/>
              <w:jc w:val="left"/>
              <w:rPr>
                <w:rFonts w:ascii="Times New Roman"/>
                <w:snapToGrid w:val="0"/>
                <w:kern w:val="0"/>
                <w:sz w:val="22"/>
                <w:szCs w:val="22"/>
                <w:lang w:val="en-GB"/>
              </w:rPr>
            </w:pPr>
            <w:r>
              <w:rPr>
                <w:rFonts w:ascii="Times New Roman"/>
                <w:snapToGrid w:val="0"/>
                <w:kern w:val="0"/>
                <w:sz w:val="22"/>
                <w:szCs w:val="22"/>
                <w:lang w:val="en-GB"/>
              </w:rPr>
              <w:t>WUS w/o sync</w:t>
            </w:r>
            <w:r w:rsidR="008C0074">
              <w:rPr>
                <w:rFonts w:ascii="Times New Roman"/>
                <w:snapToGrid w:val="0"/>
                <w:kern w:val="0"/>
                <w:sz w:val="22"/>
                <w:szCs w:val="22"/>
                <w:lang w:val="en-GB"/>
              </w:rPr>
              <w:t xml:space="preserve"> for light sleep</w:t>
            </w:r>
          </w:p>
        </w:tc>
        <w:tc>
          <w:tcPr>
            <w:tcW w:w="0" w:type="auto"/>
            <w:hideMark/>
          </w:tcPr>
          <w:p w14:paraId="5AAE1829" w14:textId="7A2CC820" w:rsidR="00573D0F" w:rsidRPr="003852F6" w:rsidRDefault="008718A2" w:rsidP="00110D21">
            <w:pPr>
              <w:widowControl/>
              <w:wordWrap/>
              <w:autoSpaceDE/>
              <w:autoSpaceDN/>
              <w:jc w:val="left"/>
              <w:rPr>
                <w:rFonts w:ascii="Times New Roman"/>
                <w:snapToGrid w:val="0"/>
                <w:kern w:val="0"/>
                <w:sz w:val="22"/>
                <w:szCs w:val="22"/>
                <w:lang w:val="en-GB"/>
              </w:rPr>
            </w:pPr>
            <w:r>
              <w:rPr>
                <w:rFonts w:ascii="Times New Roman"/>
                <w:snapToGrid w:val="0"/>
                <w:kern w:val="0"/>
                <w:sz w:val="22"/>
                <w:szCs w:val="22"/>
                <w:lang w:val="en-GB"/>
              </w:rPr>
              <w:t>&lt;&lt;1ms</w:t>
            </w:r>
          </w:p>
        </w:tc>
        <w:tc>
          <w:tcPr>
            <w:tcW w:w="0" w:type="auto"/>
            <w:hideMark/>
          </w:tcPr>
          <w:p w14:paraId="63E1D381" w14:textId="77777777" w:rsidR="00573D0F" w:rsidRPr="003852F6" w:rsidRDefault="00573D0F" w:rsidP="00110D21">
            <w:pPr>
              <w:widowControl/>
              <w:wordWrap/>
              <w:autoSpaceDE/>
              <w:autoSpaceDN/>
              <w:jc w:val="left"/>
              <w:rPr>
                <w:rFonts w:ascii="Times New Roman"/>
                <w:snapToGrid w:val="0"/>
                <w:kern w:val="0"/>
                <w:sz w:val="22"/>
                <w:szCs w:val="22"/>
                <w:lang w:val="en-GB"/>
              </w:rPr>
            </w:pPr>
            <w:r w:rsidRPr="004058AB">
              <w:rPr>
                <w:rFonts w:ascii="Times New Roman"/>
                <w:snapToGrid w:val="0"/>
                <w:kern w:val="0"/>
                <w:sz w:val="22"/>
                <w:szCs w:val="22"/>
                <w:lang w:val="en-GB"/>
              </w:rPr>
              <w:t>1ms</w:t>
            </w:r>
          </w:p>
        </w:tc>
        <w:tc>
          <w:tcPr>
            <w:tcW w:w="0" w:type="auto"/>
            <w:hideMark/>
          </w:tcPr>
          <w:p w14:paraId="697BEA4E" w14:textId="77777777" w:rsidR="00573D0F" w:rsidRPr="003852F6" w:rsidRDefault="00573D0F" w:rsidP="00110D21">
            <w:pPr>
              <w:widowControl/>
              <w:wordWrap/>
              <w:autoSpaceDE/>
              <w:autoSpaceDN/>
              <w:jc w:val="left"/>
              <w:rPr>
                <w:rFonts w:ascii="Times New Roman"/>
                <w:snapToGrid w:val="0"/>
                <w:kern w:val="0"/>
                <w:sz w:val="22"/>
                <w:szCs w:val="22"/>
                <w:lang w:val="en-GB"/>
              </w:rPr>
            </w:pPr>
            <w:r w:rsidRPr="004058AB">
              <w:rPr>
                <w:rFonts w:ascii="Times New Roman"/>
                <w:snapToGrid w:val="0"/>
                <w:kern w:val="0"/>
                <w:sz w:val="22"/>
                <w:szCs w:val="22"/>
                <w:lang w:val="en-GB"/>
              </w:rPr>
              <w:t>2ms</w:t>
            </w:r>
          </w:p>
        </w:tc>
      </w:tr>
      <w:tr w:rsidR="00573D0F" w:rsidRPr="003852F6" w14:paraId="32A1FB31" w14:textId="77777777" w:rsidTr="00384F49">
        <w:trPr>
          <w:trHeight w:val="205"/>
          <w:jc w:val="center"/>
        </w:trPr>
        <w:tc>
          <w:tcPr>
            <w:tcW w:w="0" w:type="auto"/>
            <w:hideMark/>
          </w:tcPr>
          <w:p w14:paraId="7FC4FB21" w14:textId="0FC036CF" w:rsidR="00573D0F" w:rsidRPr="003852F6" w:rsidRDefault="00573D0F" w:rsidP="00110D21">
            <w:pPr>
              <w:widowControl/>
              <w:wordWrap/>
              <w:autoSpaceDE/>
              <w:autoSpaceDN/>
              <w:jc w:val="left"/>
              <w:rPr>
                <w:rFonts w:ascii="Times New Roman"/>
                <w:snapToGrid w:val="0"/>
                <w:kern w:val="0"/>
                <w:sz w:val="22"/>
                <w:szCs w:val="22"/>
                <w:lang w:val="en-GB"/>
              </w:rPr>
            </w:pPr>
            <w:r>
              <w:rPr>
                <w:rFonts w:ascii="Times New Roman"/>
                <w:snapToGrid w:val="0"/>
                <w:kern w:val="0"/>
                <w:sz w:val="22"/>
                <w:szCs w:val="22"/>
                <w:lang w:val="en-GB"/>
              </w:rPr>
              <w:t>WUS w/ sync</w:t>
            </w:r>
            <w:r w:rsidR="008C0074">
              <w:rPr>
                <w:rFonts w:ascii="Times New Roman"/>
                <w:snapToGrid w:val="0"/>
                <w:kern w:val="0"/>
                <w:sz w:val="22"/>
                <w:szCs w:val="22"/>
                <w:lang w:val="en-GB"/>
              </w:rPr>
              <w:t xml:space="preserve"> for light sleep</w:t>
            </w:r>
          </w:p>
        </w:tc>
        <w:tc>
          <w:tcPr>
            <w:tcW w:w="0" w:type="auto"/>
            <w:hideMark/>
          </w:tcPr>
          <w:p w14:paraId="42E32FE0" w14:textId="77777777" w:rsidR="00573D0F" w:rsidRPr="003852F6" w:rsidRDefault="00573D0F" w:rsidP="00110D21">
            <w:pPr>
              <w:widowControl/>
              <w:wordWrap/>
              <w:autoSpaceDE/>
              <w:autoSpaceDN/>
              <w:jc w:val="left"/>
              <w:rPr>
                <w:rFonts w:ascii="Times New Roman"/>
                <w:snapToGrid w:val="0"/>
                <w:kern w:val="0"/>
                <w:sz w:val="22"/>
                <w:szCs w:val="22"/>
                <w:lang w:val="en-GB"/>
              </w:rPr>
            </w:pPr>
            <w:r w:rsidRPr="004058AB">
              <w:rPr>
                <w:rFonts w:ascii="Times New Roman"/>
                <w:snapToGrid w:val="0"/>
                <w:kern w:val="0"/>
                <w:sz w:val="22"/>
                <w:szCs w:val="22"/>
                <w:lang w:val="en-GB"/>
              </w:rPr>
              <w:t>1</w:t>
            </w:r>
            <w:r>
              <w:rPr>
                <w:rFonts w:ascii="Times New Roman"/>
                <w:snapToGrid w:val="0"/>
                <w:kern w:val="0"/>
                <w:sz w:val="22"/>
                <w:szCs w:val="22"/>
                <w:lang w:val="en-GB"/>
              </w:rPr>
              <w:t>ms</w:t>
            </w:r>
          </w:p>
        </w:tc>
        <w:tc>
          <w:tcPr>
            <w:tcW w:w="0" w:type="auto"/>
            <w:hideMark/>
          </w:tcPr>
          <w:p w14:paraId="20B08D34" w14:textId="77777777" w:rsidR="00573D0F" w:rsidRPr="003852F6" w:rsidRDefault="00573D0F" w:rsidP="00110D21">
            <w:pPr>
              <w:widowControl/>
              <w:wordWrap/>
              <w:autoSpaceDE/>
              <w:autoSpaceDN/>
              <w:jc w:val="left"/>
              <w:rPr>
                <w:rFonts w:ascii="Times New Roman"/>
                <w:snapToGrid w:val="0"/>
                <w:kern w:val="0"/>
                <w:sz w:val="22"/>
                <w:szCs w:val="22"/>
                <w:lang w:val="en-GB"/>
              </w:rPr>
            </w:pPr>
            <w:r w:rsidRPr="004058AB">
              <w:rPr>
                <w:rFonts w:ascii="Times New Roman"/>
                <w:snapToGrid w:val="0"/>
                <w:kern w:val="0"/>
                <w:sz w:val="22"/>
                <w:szCs w:val="22"/>
                <w:lang w:val="en-GB"/>
              </w:rPr>
              <w:t>1ms</w:t>
            </w:r>
          </w:p>
        </w:tc>
        <w:tc>
          <w:tcPr>
            <w:tcW w:w="0" w:type="auto"/>
            <w:hideMark/>
          </w:tcPr>
          <w:p w14:paraId="3025BBCA" w14:textId="7D53CA04" w:rsidR="00573D0F" w:rsidRPr="003852F6" w:rsidRDefault="00C60234" w:rsidP="00110D21">
            <w:pPr>
              <w:widowControl/>
              <w:wordWrap/>
              <w:autoSpaceDE/>
              <w:autoSpaceDN/>
              <w:jc w:val="left"/>
              <w:rPr>
                <w:rFonts w:ascii="Times New Roman"/>
                <w:snapToGrid w:val="0"/>
                <w:kern w:val="0"/>
                <w:sz w:val="22"/>
                <w:szCs w:val="22"/>
                <w:lang w:val="en-GB"/>
              </w:rPr>
            </w:pPr>
            <w:r>
              <w:rPr>
                <w:rFonts w:ascii="Times New Roman"/>
                <w:snapToGrid w:val="0"/>
                <w:kern w:val="0"/>
                <w:sz w:val="22"/>
                <w:szCs w:val="22"/>
                <w:lang w:val="en-GB"/>
              </w:rPr>
              <w:t>3</w:t>
            </w:r>
            <w:r w:rsidRPr="004058AB">
              <w:rPr>
                <w:rFonts w:ascii="Times New Roman"/>
                <w:snapToGrid w:val="0"/>
                <w:kern w:val="0"/>
                <w:sz w:val="22"/>
                <w:szCs w:val="22"/>
                <w:lang w:val="en-GB"/>
              </w:rPr>
              <w:t>ms</w:t>
            </w:r>
          </w:p>
        </w:tc>
      </w:tr>
    </w:tbl>
    <w:p w14:paraId="0B2E533B" w14:textId="77777777" w:rsidR="00573D0F" w:rsidRDefault="00573D0F" w:rsidP="00573D0F">
      <w:pPr>
        <w:rPr>
          <w:rFonts w:ascii="Times New Roman"/>
          <w:snapToGrid w:val="0"/>
          <w:kern w:val="0"/>
          <w:sz w:val="22"/>
          <w:szCs w:val="22"/>
          <w:lang w:val="en-GB"/>
        </w:rPr>
      </w:pPr>
    </w:p>
    <w:p w14:paraId="0B3BBC67" w14:textId="127A088C" w:rsidR="00573D0F" w:rsidRDefault="00C378D3" w:rsidP="00573D0F">
      <w:pPr>
        <w:jc w:val="center"/>
        <w:rPr>
          <w:rFonts w:ascii="Times New Roman"/>
          <w:snapToGrid w:val="0"/>
          <w:kern w:val="0"/>
          <w:sz w:val="22"/>
          <w:szCs w:val="22"/>
          <w:lang w:val="en-GB"/>
        </w:rPr>
      </w:pPr>
      <w:r w:rsidRPr="00C378D3">
        <w:rPr>
          <w:rFonts w:ascii="Times New Roman"/>
          <w:snapToGrid w:val="0"/>
          <w:kern w:val="0"/>
          <w:sz w:val="22"/>
          <w:szCs w:val="22"/>
          <w:lang w:val="en-GB"/>
        </w:rPr>
        <w:t xml:space="preserve"> </w:t>
      </w:r>
      <w:r w:rsidR="003B0755" w:rsidRPr="003B0755">
        <w:rPr>
          <w:noProof/>
        </w:rPr>
        <w:drawing>
          <wp:inline distT="0" distB="0" distL="0" distR="0" wp14:anchorId="1AA344F5" wp14:editId="2FF3EE84">
            <wp:extent cx="3452446" cy="270570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454377" cy="2707221"/>
                    </a:xfrm>
                    <a:prstGeom prst="rect">
                      <a:avLst/>
                    </a:prstGeom>
                    <a:noFill/>
                    <a:ln>
                      <a:noFill/>
                    </a:ln>
                  </pic:spPr>
                </pic:pic>
              </a:graphicData>
            </a:graphic>
          </wp:inline>
        </w:drawing>
      </w:r>
    </w:p>
    <w:p w14:paraId="0DB77737" w14:textId="325A6FB2" w:rsidR="00573D0F" w:rsidRDefault="00573D0F" w:rsidP="00573D0F">
      <w:pPr>
        <w:pStyle w:val="Caption"/>
        <w:jc w:val="center"/>
      </w:pPr>
      <w:r>
        <w:t xml:space="preserve">Figure </w:t>
      </w:r>
      <w:r w:rsidR="00FD7DBA">
        <w:t>5</w:t>
      </w:r>
      <w:r>
        <w:t>: Power saving gain of WUS w/o and w/ synchronization function (Scenario A)</w:t>
      </w:r>
    </w:p>
    <w:p w14:paraId="52652A82" w14:textId="77777777" w:rsidR="00573D0F" w:rsidRDefault="00573D0F" w:rsidP="00573D0F">
      <w:pPr>
        <w:jc w:val="center"/>
        <w:rPr>
          <w:rFonts w:ascii="Times New Roman"/>
          <w:snapToGrid w:val="0"/>
          <w:kern w:val="0"/>
          <w:sz w:val="22"/>
          <w:szCs w:val="22"/>
          <w:lang w:val="en-GB"/>
        </w:rPr>
      </w:pPr>
    </w:p>
    <w:p w14:paraId="34A478FC" w14:textId="3969824F" w:rsidR="00E63CBE" w:rsidRPr="00E63CBE" w:rsidRDefault="00573D0F" w:rsidP="00E63CBE">
      <w:pPr>
        <w:ind w:firstLine="425"/>
        <w:rPr>
          <w:rFonts w:ascii="Times New Roman"/>
          <w:snapToGrid w:val="0"/>
          <w:kern w:val="0"/>
          <w:sz w:val="22"/>
          <w:szCs w:val="22"/>
          <w:lang w:val="en-GB"/>
        </w:rPr>
      </w:pPr>
      <w:r>
        <w:rPr>
          <w:rFonts w:ascii="Times New Roman"/>
          <w:snapToGrid w:val="0"/>
          <w:kern w:val="0"/>
          <w:sz w:val="22"/>
          <w:szCs w:val="22"/>
          <w:lang w:val="en-GB"/>
        </w:rPr>
        <w:t>In case of eDRX, the UE wakes up after deep sleep. According to the RAN1 assumption [</w:t>
      </w:r>
      <w:r w:rsidR="00362F59">
        <w:rPr>
          <w:rFonts w:ascii="Times New Roman"/>
          <w:snapToGrid w:val="0"/>
          <w:kern w:val="0"/>
          <w:sz w:val="22"/>
          <w:szCs w:val="22"/>
          <w:lang w:val="en-GB"/>
        </w:rPr>
        <w:t>2</w:t>
      </w:r>
      <w:r>
        <w:rPr>
          <w:rFonts w:ascii="Times New Roman"/>
          <w:snapToGrid w:val="0"/>
          <w:kern w:val="0"/>
          <w:sz w:val="22"/>
          <w:szCs w:val="22"/>
          <w:lang w:val="en-GB"/>
        </w:rPr>
        <w:t xml:space="preserve">], the time uncertainty due to time drift </w:t>
      </w:r>
      <w:proofErr w:type="spellStart"/>
      <w:r>
        <w:rPr>
          <w:rFonts w:ascii="Times New Roman"/>
          <w:snapToGrid w:val="0"/>
          <w:kern w:val="0"/>
          <w:sz w:val="22"/>
          <w:szCs w:val="22"/>
          <w:lang w:val="en-GB"/>
        </w:rPr>
        <w:t>T</w:t>
      </w:r>
      <w:r w:rsidRPr="00D32ED6">
        <w:rPr>
          <w:rFonts w:ascii="Times New Roman"/>
          <w:snapToGrid w:val="0"/>
          <w:kern w:val="0"/>
          <w:sz w:val="22"/>
          <w:szCs w:val="22"/>
          <w:vertAlign w:val="subscript"/>
          <w:lang w:val="en-GB"/>
        </w:rPr>
        <w:t>drift</w:t>
      </w:r>
      <w:r>
        <w:rPr>
          <w:rFonts w:ascii="Times New Roman"/>
          <w:snapToGrid w:val="0"/>
          <w:kern w:val="0"/>
          <w:sz w:val="22"/>
          <w:szCs w:val="22"/>
          <w:vertAlign w:val="subscript"/>
          <w:lang w:val="en-GB"/>
        </w:rPr>
        <w:t>_deep</w:t>
      </w:r>
      <w:proofErr w:type="spellEnd"/>
      <w:r>
        <w:rPr>
          <w:rFonts w:ascii="Times New Roman"/>
          <w:snapToGrid w:val="0"/>
          <w:kern w:val="0"/>
          <w:sz w:val="22"/>
          <w:szCs w:val="22"/>
          <w:lang w:val="en-GB"/>
        </w:rPr>
        <w:t xml:space="preserve"> is much longer, e.g., 0.41ms for Scenario</w:t>
      </w:r>
      <w:r w:rsidR="00E54532">
        <w:rPr>
          <w:rFonts w:ascii="Times New Roman"/>
          <w:snapToGrid w:val="0"/>
          <w:kern w:val="0"/>
          <w:sz w:val="22"/>
          <w:szCs w:val="22"/>
          <w:lang w:val="en-GB"/>
        </w:rPr>
        <w:t xml:space="preserve"> B, 6.55ms for Scenario C </w:t>
      </w:r>
      <w:r>
        <w:rPr>
          <w:rFonts w:ascii="Times New Roman"/>
          <w:snapToGrid w:val="0"/>
          <w:kern w:val="0"/>
          <w:sz w:val="22"/>
          <w:szCs w:val="22"/>
          <w:lang w:val="en-GB"/>
        </w:rPr>
        <w:t>and ~</w:t>
      </w:r>
      <w:bookmarkStart w:id="7" w:name="_Hlk498633568"/>
      <w:r w:rsidR="0032691E">
        <w:rPr>
          <w:rFonts w:ascii="Times New Roman"/>
          <w:snapToGrid w:val="0"/>
          <w:kern w:val="0"/>
          <w:sz w:val="22"/>
          <w:szCs w:val="22"/>
          <w:lang w:val="en-GB"/>
        </w:rPr>
        <w:t>52ms</w:t>
      </w:r>
      <w:bookmarkEnd w:id="7"/>
      <w:r w:rsidR="0032691E">
        <w:rPr>
          <w:rFonts w:ascii="Times New Roman"/>
          <w:snapToGrid w:val="0"/>
          <w:kern w:val="0"/>
          <w:sz w:val="22"/>
          <w:szCs w:val="22"/>
          <w:lang w:val="en-GB"/>
        </w:rPr>
        <w:t xml:space="preserve"> </w:t>
      </w:r>
      <w:r>
        <w:rPr>
          <w:rFonts w:ascii="Times New Roman"/>
          <w:snapToGrid w:val="0"/>
          <w:kern w:val="0"/>
          <w:sz w:val="22"/>
          <w:szCs w:val="22"/>
          <w:lang w:val="en-GB"/>
        </w:rPr>
        <w:t>for longest eDRX cycle assuming 20ppm (with detailed assumption in Appendix). For Scenario D of PSM with 4 hours</w:t>
      </w:r>
      <w:r w:rsidR="00E54532">
        <w:rPr>
          <w:rFonts w:ascii="Times New Roman"/>
          <w:snapToGrid w:val="0"/>
          <w:kern w:val="0"/>
          <w:sz w:val="22"/>
          <w:szCs w:val="22"/>
          <w:lang w:val="en-GB"/>
        </w:rPr>
        <w:t xml:space="preserve"> as agreed in [1]</w:t>
      </w:r>
      <w:r>
        <w:rPr>
          <w:rFonts w:ascii="Times New Roman"/>
          <w:snapToGrid w:val="0"/>
          <w:kern w:val="0"/>
          <w:sz w:val="22"/>
          <w:szCs w:val="22"/>
          <w:lang w:val="en-GB"/>
        </w:rPr>
        <w:t>, the time drift is 288ms. Because of large timing error, the UE requires to do acquisition by searching PSS/SSS. If we introduce a new periodic synchro</w:t>
      </w:r>
      <w:r w:rsidR="0001158B">
        <w:rPr>
          <w:rFonts w:ascii="Times New Roman"/>
          <w:snapToGrid w:val="0"/>
          <w:kern w:val="0"/>
          <w:sz w:val="22"/>
          <w:szCs w:val="22"/>
          <w:lang w:val="en-GB"/>
        </w:rPr>
        <w:t xml:space="preserve">nization signal for </w:t>
      </w:r>
      <w:proofErr w:type="spellStart"/>
      <w:r w:rsidR="0001158B">
        <w:rPr>
          <w:rFonts w:ascii="Times New Roman"/>
          <w:snapToGrid w:val="0"/>
          <w:kern w:val="0"/>
          <w:sz w:val="22"/>
          <w:szCs w:val="22"/>
          <w:lang w:val="en-GB"/>
        </w:rPr>
        <w:t>e</w:t>
      </w:r>
      <w:r w:rsidR="00A33E40">
        <w:rPr>
          <w:rFonts w:ascii="Times New Roman"/>
          <w:snapToGrid w:val="0"/>
          <w:kern w:val="0"/>
          <w:sz w:val="22"/>
          <w:szCs w:val="22"/>
          <w:lang w:val="en-GB"/>
        </w:rPr>
        <w:t>fe</w:t>
      </w:r>
      <w:bookmarkStart w:id="8" w:name="_GoBack"/>
      <w:bookmarkEnd w:id="8"/>
      <w:r w:rsidR="0001158B">
        <w:rPr>
          <w:rFonts w:ascii="Times New Roman"/>
          <w:snapToGrid w:val="0"/>
          <w:kern w:val="0"/>
          <w:sz w:val="22"/>
          <w:szCs w:val="22"/>
          <w:lang w:val="en-GB"/>
        </w:rPr>
        <w:t>MTC</w:t>
      </w:r>
      <w:proofErr w:type="spellEnd"/>
      <w:r w:rsidR="0001158B">
        <w:rPr>
          <w:rFonts w:ascii="Times New Roman"/>
          <w:snapToGrid w:val="0"/>
          <w:kern w:val="0"/>
          <w:sz w:val="22"/>
          <w:szCs w:val="22"/>
          <w:lang w:val="en-GB"/>
        </w:rPr>
        <w:t xml:space="preserve"> </w:t>
      </w:r>
      <w:r>
        <w:rPr>
          <w:rFonts w:ascii="Times New Roman"/>
          <w:snapToGrid w:val="0"/>
          <w:kern w:val="0"/>
          <w:sz w:val="22"/>
          <w:szCs w:val="22"/>
          <w:lang w:val="en-GB"/>
        </w:rPr>
        <w:t>for cell search and acquisition</w:t>
      </w:r>
      <w:r w:rsidR="0001158B">
        <w:rPr>
          <w:rFonts w:ascii="Times New Roman"/>
          <w:snapToGrid w:val="0"/>
          <w:kern w:val="0"/>
          <w:sz w:val="22"/>
          <w:szCs w:val="22"/>
          <w:lang w:val="en-GB"/>
        </w:rPr>
        <w:t>,</w:t>
      </w:r>
      <w:r>
        <w:rPr>
          <w:rFonts w:ascii="Times New Roman"/>
          <w:snapToGrid w:val="0"/>
          <w:kern w:val="0"/>
          <w:sz w:val="22"/>
          <w:szCs w:val="22"/>
          <w:lang w:val="en-GB"/>
        </w:rPr>
        <w:t xml:space="preserve"> </w:t>
      </w:r>
      <w:r w:rsidR="0001158B">
        <w:rPr>
          <w:rFonts w:ascii="Times New Roman"/>
          <w:snapToGrid w:val="0"/>
          <w:kern w:val="0"/>
          <w:sz w:val="22"/>
          <w:szCs w:val="22"/>
          <w:lang w:val="en-GB"/>
        </w:rPr>
        <w:t xml:space="preserve">the </w:t>
      </w:r>
      <w:r>
        <w:rPr>
          <w:rFonts w:ascii="Times New Roman"/>
          <w:snapToGrid w:val="0"/>
          <w:kern w:val="0"/>
          <w:sz w:val="22"/>
          <w:szCs w:val="22"/>
          <w:lang w:val="en-GB"/>
        </w:rPr>
        <w:t xml:space="preserve">burst transmission with long periodicity is preferred </w:t>
      </w:r>
      <w:r w:rsidR="0001158B">
        <w:rPr>
          <w:rFonts w:ascii="Times New Roman"/>
          <w:snapToGrid w:val="0"/>
          <w:kern w:val="0"/>
          <w:sz w:val="22"/>
          <w:szCs w:val="22"/>
          <w:lang w:val="en-GB"/>
        </w:rPr>
        <w:t xml:space="preserve">to keep low </w:t>
      </w:r>
      <w:r w:rsidR="00E54532">
        <w:rPr>
          <w:rFonts w:ascii="Times New Roman"/>
          <w:snapToGrid w:val="0"/>
          <w:kern w:val="0"/>
          <w:sz w:val="22"/>
          <w:szCs w:val="22"/>
          <w:lang w:val="en-GB"/>
        </w:rPr>
        <w:t xml:space="preserve">system </w:t>
      </w:r>
      <w:r w:rsidR="0001158B">
        <w:rPr>
          <w:rFonts w:ascii="Times New Roman"/>
          <w:snapToGrid w:val="0"/>
          <w:kern w:val="0"/>
          <w:sz w:val="22"/>
          <w:szCs w:val="22"/>
          <w:lang w:val="en-GB"/>
        </w:rPr>
        <w:t xml:space="preserve">overhead. </w:t>
      </w:r>
      <w:r w:rsidR="00E54532">
        <w:rPr>
          <w:rFonts w:ascii="Times New Roman"/>
          <w:snapToGrid w:val="0"/>
          <w:kern w:val="0"/>
          <w:sz w:val="22"/>
          <w:szCs w:val="22"/>
          <w:lang w:val="en-GB"/>
        </w:rPr>
        <w:t xml:space="preserve">The </w:t>
      </w:r>
      <w:r>
        <w:rPr>
          <w:rFonts w:ascii="Times New Roman"/>
          <w:snapToGrid w:val="0"/>
          <w:kern w:val="0"/>
          <w:sz w:val="22"/>
          <w:szCs w:val="22"/>
          <w:lang w:val="en-GB"/>
        </w:rPr>
        <w:t>UEs only rely on one-shot detection</w:t>
      </w:r>
      <w:r w:rsidR="00E54532">
        <w:rPr>
          <w:rFonts w:ascii="Times New Roman"/>
          <w:snapToGrid w:val="0"/>
          <w:kern w:val="0"/>
          <w:sz w:val="22"/>
          <w:szCs w:val="22"/>
          <w:lang w:val="en-GB"/>
        </w:rPr>
        <w:t xml:space="preserve"> of this new sync signal</w:t>
      </w:r>
      <w:r>
        <w:rPr>
          <w:rFonts w:ascii="Times New Roman"/>
          <w:snapToGrid w:val="0"/>
          <w:kern w:val="0"/>
          <w:sz w:val="22"/>
          <w:szCs w:val="22"/>
          <w:lang w:val="en-GB"/>
        </w:rPr>
        <w:t xml:space="preserve"> to get acquisition prior to WUS detection. </w:t>
      </w:r>
      <w:r w:rsidR="00E63CBE">
        <w:rPr>
          <w:rFonts w:ascii="Times New Roman"/>
          <w:snapToGrid w:val="0"/>
          <w:kern w:val="0"/>
          <w:sz w:val="22"/>
          <w:szCs w:val="22"/>
          <w:lang w:val="en-GB"/>
        </w:rPr>
        <w:t>More discussion on RSS is in our parallel contribution [5].</w:t>
      </w:r>
      <w:r w:rsidR="00E63CBE" w:rsidRPr="00E63CBE">
        <w:rPr>
          <w:rFonts w:ascii="Times New Roman"/>
          <w:snapToGrid w:val="0"/>
          <w:kern w:val="0"/>
          <w:sz w:val="22"/>
          <w:szCs w:val="22"/>
          <w:lang w:val="en-GB"/>
        </w:rPr>
        <w:t xml:space="preserve"> </w:t>
      </w:r>
      <w:r w:rsidR="00E63CBE">
        <w:rPr>
          <w:rFonts w:ascii="Times New Roman"/>
          <w:snapToGrid w:val="0"/>
          <w:kern w:val="0"/>
          <w:sz w:val="22"/>
          <w:szCs w:val="22"/>
          <w:lang w:val="en-GB"/>
        </w:rPr>
        <w:t>Whether the WUS requires</w:t>
      </w:r>
      <w:r w:rsidR="00E63CBE" w:rsidRPr="00A80ADB">
        <w:rPr>
          <w:rFonts w:ascii="Times" w:eastAsia="MS Mincho" w:hAnsi="Times"/>
          <w:iCs/>
          <w:kern w:val="0"/>
          <w:sz w:val="22"/>
          <w:szCs w:val="22"/>
          <w:lang w:val="en-GB" w:eastAsia="ja-JP"/>
        </w:rPr>
        <w:t xml:space="preserve"> new periodic sync signal</w:t>
      </w:r>
      <w:r w:rsidR="00E63CBE">
        <w:rPr>
          <w:rFonts w:ascii="Times" w:eastAsia="MS Mincho" w:hAnsi="Times"/>
          <w:iCs/>
          <w:kern w:val="0"/>
          <w:sz w:val="22"/>
          <w:szCs w:val="22"/>
          <w:lang w:val="en-GB" w:eastAsia="ja-JP"/>
        </w:rPr>
        <w:t xml:space="preserve"> is FFS for Scenario B/C</w:t>
      </w:r>
      <w:r w:rsidR="00A50C58">
        <w:rPr>
          <w:rFonts w:ascii="Times" w:eastAsia="MS Mincho" w:hAnsi="Times"/>
          <w:iCs/>
          <w:kern w:val="0"/>
          <w:sz w:val="22"/>
          <w:szCs w:val="22"/>
          <w:lang w:val="en-GB" w:eastAsia="ja-JP"/>
        </w:rPr>
        <w:t xml:space="preserve"> and PSM mode</w:t>
      </w:r>
      <w:r w:rsidR="00E63CBE">
        <w:rPr>
          <w:rFonts w:ascii="Times" w:eastAsia="MS Mincho" w:hAnsi="Times"/>
          <w:iCs/>
          <w:kern w:val="0"/>
          <w:sz w:val="22"/>
          <w:szCs w:val="22"/>
          <w:lang w:val="en-GB" w:eastAsia="ja-JP"/>
        </w:rPr>
        <w:t>.</w:t>
      </w:r>
    </w:p>
    <w:p w14:paraId="7122FA4B" w14:textId="5045E7DF" w:rsidR="00573D0F" w:rsidRDefault="00573D0F" w:rsidP="00573D0F">
      <w:pPr>
        <w:pStyle w:val="LGTdoc1"/>
        <w:spacing w:beforeLines="0" w:before="120" w:after="220" w:afterAutospacing="0"/>
        <w:rPr>
          <w:sz w:val="22"/>
          <w:szCs w:val="22"/>
        </w:rPr>
      </w:pPr>
      <w:bookmarkStart w:id="9" w:name="_Hlk498443394"/>
      <w:r>
        <w:rPr>
          <w:sz w:val="22"/>
          <w:szCs w:val="22"/>
          <w:u w:val="single"/>
        </w:rPr>
        <w:t>Observation 3</w:t>
      </w:r>
      <w:r w:rsidRPr="00DF2DE1">
        <w:rPr>
          <w:sz w:val="22"/>
          <w:szCs w:val="22"/>
          <w:u w:val="single"/>
        </w:rPr>
        <w:t>:</w:t>
      </w:r>
      <w:r>
        <w:rPr>
          <w:sz w:val="22"/>
          <w:szCs w:val="22"/>
        </w:rPr>
        <w:t xml:space="preserve"> For single DRX cycle or the DRX within a PTW of eDRX case, the WUS if supporting synchronization function could further shorten the synchronization time during light sleep and save the power with limited overhead.</w:t>
      </w:r>
    </w:p>
    <w:bookmarkEnd w:id="9"/>
    <w:p w14:paraId="55371A09" w14:textId="77777777" w:rsidR="00573D0F" w:rsidRPr="00030610" w:rsidRDefault="00573D0F" w:rsidP="00573D0F">
      <w:pPr>
        <w:pStyle w:val="LGTdoc1"/>
        <w:spacing w:beforeLines="0" w:before="120" w:after="220" w:afterAutospacing="0"/>
        <w:rPr>
          <w:b w:val="0"/>
          <w:sz w:val="22"/>
          <w:szCs w:val="22"/>
        </w:rPr>
      </w:pPr>
      <w:r w:rsidRPr="00030610">
        <w:rPr>
          <w:b w:val="0"/>
          <w:sz w:val="22"/>
          <w:szCs w:val="22"/>
        </w:rPr>
        <w:t>Based on the above analysis and discussion, we have the following proposals:</w:t>
      </w:r>
    </w:p>
    <w:p w14:paraId="3DEEABED" w14:textId="7E3FBCC1" w:rsidR="00573D0F" w:rsidRDefault="00573D0F" w:rsidP="00573D0F">
      <w:pPr>
        <w:pStyle w:val="LGTdoc1"/>
        <w:spacing w:beforeLines="0" w:before="120" w:after="220" w:afterAutospacing="0"/>
        <w:rPr>
          <w:sz w:val="22"/>
          <w:szCs w:val="22"/>
        </w:rPr>
      </w:pPr>
      <w:bookmarkStart w:id="10" w:name="_Hlk498552896"/>
      <w:r w:rsidRPr="00603C6C">
        <w:rPr>
          <w:sz w:val="22"/>
          <w:szCs w:val="22"/>
          <w:u w:val="single"/>
        </w:rPr>
        <w:t xml:space="preserve">Proposal </w:t>
      </w:r>
      <w:r w:rsidR="004C3021">
        <w:rPr>
          <w:sz w:val="22"/>
          <w:szCs w:val="22"/>
          <w:u w:val="single"/>
        </w:rPr>
        <w:t>6</w:t>
      </w:r>
      <w:r w:rsidRPr="002C2B32">
        <w:rPr>
          <w:sz w:val="22"/>
          <w:szCs w:val="22"/>
        </w:rPr>
        <w:t xml:space="preserve">: For </w:t>
      </w:r>
      <w:r>
        <w:rPr>
          <w:sz w:val="22"/>
          <w:szCs w:val="22"/>
        </w:rPr>
        <w:t>DRX</w:t>
      </w:r>
      <w:r w:rsidRPr="002C2B32">
        <w:rPr>
          <w:sz w:val="22"/>
          <w:szCs w:val="22"/>
        </w:rPr>
        <w:t xml:space="preserve">, </w:t>
      </w:r>
      <w:r w:rsidR="000541D3">
        <w:rPr>
          <w:sz w:val="22"/>
          <w:szCs w:val="22"/>
        </w:rPr>
        <w:t>a new synchronization signal</w:t>
      </w:r>
      <w:r w:rsidR="004A10F1">
        <w:rPr>
          <w:sz w:val="22"/>
          <w:szCs w:val="22"/>
        </w:rPr>
        <w:t xml:space="preserve"> for acquisition </w:t>
      </w:r>
      <w:r w:rsidR="00C57422">
        <w:rPr>
          <w:sz w:val="22"/>
          <w:szCs w:val="22"/>
        </w:rPr>
        <w:t xml:space="preserve">is not needed </w:t>
      </w:r>
      <w:r w:rsidR="004A10F1">
        <w:rPr>
          <w:sz w:val="22"/>
          <w:szCs w:val="22"/>
        </w:rPr>
        <w:t xml:space="preserve">and </w:t>
      </w:r>
      <w:r w:rsidRPr="002C2B32">
        <w:rPr>
          <w:sz w:val="22"/>
          <w:szCs w:val="22"/>
        </w:rPr>
        <w:t>the</w:t>
      </w:r>
      <w:r>
        <w:rPr>
          <w:sz w:val="22"/>
          <w:szCs w:val="22"/>
        </w:rPr>
        <w:t xml:space="preserve"> WUS</w:t>
      </w:r>
      <w:r w:rsidRPr="00DF1F8B">
        <w:rPr>
          <w:sz w:val="22"/>
          <w:szCs w:val="22"/>
        </w:rPr>
        <w:t xml:space="preserve"> </w:t>
      </w:r>
      <w:r>
        <w:rPr>
          <w:sz w:val="22"/>
          <w:szCs w:val="22"/>
        </w:rPr>
        <w:t xml:space="preserve">with synchronization function could be considered without increasing too much WUS overhead. </w:t>
      </w:r>
    </w:p>
    <w:bookmarkEnd w:id="10"/>
    <w:p w14:paraId="35751ACC" w14:textId="1AEECB66" w:rsidR="005769EF" w:rsidRPr="0013108F" w:rsidRDefault="005769EF" w:rsidP="005769EF">
      <w:pPr>
        <w:pStyle w:val="Heading1"/>
        <w:numPr>
          <w:ilvl w:val="0"/>
          <w:numId w:val="3"/>
        </w:numPr>
        <w:overflowPunct/>
        <w:autoSpaceDE/>
        <w:autoSpaceDN/>
        <w:adjustRightInd/>
        <w:ind w:left="432" w:hanging="432"/>
        <w:textAlignment w:val="auto"/>
        <w:rPr>
          <w:rFonts w:eastAsia="SimSun"/>
        </w:rPr>
      </w:pPr>
      <w:r w:rsidRPr="0013108F">
        <w:rPr>
          <w:rFonts w:eastAsia="SimSun"/>
        </w:rPr>
        <w:t xml:space="preserve">Wake-up </w:t>
      </w:r>
      <w:r>
        <w:rPr>
          <w:rFonts w:eastAsia="SimSun"/>
        </w:rPr>
        <w:t>sequence design</w:t>
      </w:r>
    </w:p>
    <w:p w14:paraId="4DDC23C0" w14:textId="0FB9A553" w:rsidR="005769EF" w:rsidRDefault="0023509F" w:rsidP="00E9043E">
      <w:pPr>
        <w:pStyle w:val="LGTdoc1"/>
        <w:spacing w:beforeLines="0" w:before="120" w:after="220" w:afterAutospacing="0"/>
        <w:ind w:firstLine="432"/>
        <w:rPr>
          <w:b w:val="0"/>
          <w:sz w:val="22"/>
          <w:szCs w:val="22"/>
        </w:rPr>
      </w:pPr>
      <w:r>
        <w:rPr>
          <w:b w:val="0"/>
          <w:sz w:val="22"/>
          <w:szCs w:val="22"/>
        </w:rPr>
        <w:t>From the receiver implementation point of view, i</w:t>
      </w:r>
      <w:r w:rsidR="00E9043E">
        <w:rPr>
          <w:b w:val="0"/>
          <w:sz w:val="22"/>
          <w:szCs w:val="22"/>
        </w:rPr>
        <w:t>t is beneficial to use similar</w:t>
      </w:r>
      <w:r w:rsidR="00E10841">
        <w:rPr>
          <w:b w:val="0"/>
          <w:sz w:val="22"/>
          <w:szCs w:val="22"/>
        </w:rPr>
        <w:t xml:space="preserve"> WUS</w:t>
      </w:r>
      <w:r w:rsidR="00E9043E">
        <w:rPr>
          <w:b w:val="0"/>
          <w:sz w:val="22"/>
          <w:szCs w:val="22"/>
        </w:rPr>
        <w:t xml:space="preserve"> sequence design for both</w:t>
      </w:r>
      <w:r w:rsidR="00E10841">
        <w:rPr>
          <w:b w:val="0"/>
          <w:sz w:val="22"/>
          <w:szCs w:val="22"/>
        </w:rPr>
        <w:t xml:space="preserve"> NB-IoT </w:t>
      </w:r>
      <w:r w:rsidR="00E9043E">
        <w:rPr>
          <w:b w:val="0"/>
          <w:sz w:val="22"/>
          <w:szCs w:val="22"/>
        </w:rPr>
        <w:t xml:space="preserve">and </w:t>
      </w:r>
      <w:proofErr w:type="spellStart"/>
      <w:r w:rsidR="00E9043E">
        <w:rPr>
          <w:b w:val="0"/>
          <w:sz w:val="22"/>
          <w:szCs w:val="22"/>
        </w:rPr>
        <w:t>eMTC</w:t>
      </w:r>
      <w:proofErr w:type="spellEnd"/>
      <w:r w:rsidR="00E9043E">
        <w:rPr>
          <w:b w:val="0"/>
          <w:sz w:val="22"/>
          <w:szCs w:val="22"/>
        </w:rPr>
        <w:t xml:space="preserve"> to</w:t>
      </w:r>
      <w:r w:rsidR="00E10841">
        <w:rPr>
          <w:b w:val="0"/>
          <w:sz w:val="22"/>
          <w:szCs w:val="22"/>
        </w:rPr>
        <w:t xml:space="preserve"> reduce the comp</w:t>
      </w:r>
      <w:r w:rsidR="00C26DEF">
        <w:rPr>
          <w:b w:val="0"/>
          <w:sz w:val="22"/>
          <w:szCs w:val="22"/>
        </w:rPr>
        <w:t xml:space="preserve">lexity. The narrowband paging information may use the 1PRB WUS with power boosting </w:t>
      </w:r>
      <w:r w:rsidR="00A76A7A">
        <w:rPr>
          <w:b w:val="0"/>
          <w:sz w:val="22"/>
          <w:szCs w:val="22"/>
        </w:rPr>
        <w:t>and/</w:t>
      </w:r>
      <w:r w:rsidR="00C26DEF">
        <w:rPr>
          <w:b w:val="0"/>
          <w:sz w:val="22"/>
          <w:szCs w:val="22"/>
        </w:rPr>
        <w:t>or repetitions in the frequency domain to reduce the</w:t>
      </w:r>
      <w:r w:rsidR="00A76A7A">
        <w:rPr>
          <w:b w:val="0"/>
          <w:sz w:val="22"/>
          <w:szCs w:val="22"/>
        </w:rPr>
        <w:t xml:space="preserve"> total transmission time</w:t>
      </w:r>
      <w:r w:rsidR="00C26DEF">
        <w:rPr>
          <w:b w:val="0"/>
          <w:sz w:val="22"/>
          <w:szCs w:val="22"/>
        </w:rPr>
        <w:t>.</w:t>
      </w:r>
      <w:r w:rsidR="00A76A7A">
        <w:rPr>
          <w:b w:val="0"/>
          <w:sz w:val="22"/>
          <w:szCs w:val="22"/>
        </w:rPr>
        <w:t xml:space="preserve"> As illustrated in </w:t>
      </w:r>
      <w:r w:rsidR="00A76A7A" w:rsidRPr="00A76A7A">
        <w:rPr>
          <w:sz w:val="22"/>
          <w:szCs w:val="22"/>
        </w:rPr>
        <w:t xml:space="preserve">Figure </w:t>
      </w:r>
      <w:r w:rsidR="00FD7DBA">
        <w:rPr>
          <w:sz w:val="22"/>
          <w:szCs w:val="22"/>
        </w:rPr>
        <w:t>6</w:t>
      </w:r>
      <w:r w:rsidR="00A76A7A">
        <w:rPr>
          <w:b w:val="0"/>
          <w:sz w:val="22"/>
          <w:szCs w:val="22"/>
        </w:rPr>
        <w:t>,</w:t>
      </w:r>
      <w:r w:rsidR="00C26DEF">
        <w:rPr>
          <w:b w:val="0"/>
          <w:sz w:val="22"/>
          <w:szCs w:val="22"/>
        </w:rPr>
        <w:t xml:space="preserve"> </w:t>
      </w:r>
      <w:r w:rsidR="00A76A7A">
        <w:rPr>
          <w:b w:val="0"/>
          <w:sz w:val="22"/>
          <w:szCs w:val="22"/>
        </w:rPr>
        <w:t xml:space="preserve">the WUSs for multiple UE groups can be multiplexed in frequency domain. </w:t>
      </w:r>
      <w:r w:rsidR="00AA0DBB">
        <w:rPr>
          <w:b w:val="0"/>
          <w:sz w:val="22"/>
          <w:szCs w:val="22"/>
        </w:rPr>
        <w:t>T</w:t>
      </w:r>
      <w:r w:rsidR="002B6154">
        <w:rPr>
          <w:b w:val="0"/>
          <w:sz w:val="22"/>
          <w:szCs w:val="22"/>
        </w:rPr>
        <w:t xml:space="preserve">he PRB location of WUS could be </w:t>
      </w:r>
      <w:r w:rsidR="00894EFC">
        <w:rPr>
          <w:b w:val="0"/>
          <w:sz w:val="22"/>
          <w:szCs w:val="22"/>
        </w:rPr>
        <w:t xml:space="preserve">based on the UE group ID as well as </w:t>
      </w:r>
      <w:r w:rsidR="002B6154">
        <w:rPr>
          <w:b w:val="0"/>
          <w:sz w:val="22"/>
          <w:szCs w:val="22"/>
        </w:rPr>
        <w:t xml:space="preserve">cell ID for interference randomization. </w:t>
      </w:r>
    </w:p>
    <w:p w14:paraId="7EFDF7DA" w14:textId="12313D27" w:rsidR="000B354E" w:rsidRDefault="00AA0DBB" w:rsidP="0008031C">
      <w:pPr>
        <w:pStyle w:val="LGTdoc1"/>
        <w:spacing w:beforeLines="0" w:before="120" w:after="220" w:afterAutospacing="0"/>
        <w:rPr>
          <w:b w:val="0"/>
          <w:sz w:val="22"/>
          <w:szCs w:val="22"/>
        </w:rPr>
      </w:pPr>
      <w:r w:rsidRPr="00AA0DBB">
        <w:rPr>
          <w:noProof/>
        </w:rPr>
        <w:lastRenderedPageBreak/>
        <w:drawing>
          <wp:inline distT="0" distB="0" distL="0" distR="0" wp14:anchorId="548654E0" wp14:editId="683A04CF">
            <wp:extent cx="5951220" cy="163167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51220" cy="1631675"/>
                    </a:xfrm>
                    <a:prstGeom prst="rect">
                      <a:avLst/>
                    </a:prstGeom>
                    <a:noFill/>
                    <a:ln>
                      <a:noFill/>
                    </a:ln>
                  </pic:spPr>
                </pic:pic>
              </a:graphicData>
            </a:graphic>
          </wp:inline>
        </w:drawing>
      </w:r>
    </w:p>
    <w:p w14:paraId="30B8EADF" w14:textId="1B4F4DC7" w:rsidR="00A76A7A" w:rsidRDefault="00A76A7A" w:rsidP="00A76A7A">
      <w:pPr>
        <w:pStyle w:val="Caption"/>
        <w:jc w:val="center"/>
      </w:pPr>
      <w:r>
        <w:t xml:space="preserve">Figure </w:t>
      </w:r>
      <w:r w:rsidR="00FD7DBA">
        <w:t>6</w:t>
      </w:r>
      <w:r>
        <w:t xml:space="preserve">: UE-group-specific WUS for </w:t>
      </w:r>
      <w:proofErr w:type="spellStart"/>
      <w:r>
        <w:t>eMTC</w:t>
      </w:r>
      <w:proofErr w:type="spellEnd"/>
    </w:p>
    <w:p w14:paraId="0C438089" w14:textId="77777777" w:rsidR="00A76A7A" w:rsidRDefault="00A76A7A" w:rsidP="00A76A7A">
      <w:pPr>
        <w:pStyle w:val="LGTdoc1"/>
        <w:spacing w:beforeLines="0" w:before="120" w:after="220" w:afterAutospacing="0"/>
        <w:rPr>
          <w:sz w:val="22"/>
          <w:szCs w:val="22"/>
          <w:u w:val="single"/>
        </w:rPr>
      </w:pPr>
    </w:p>
    <w:p w14:paraId="0B82ECF4" w14:textId="508CC56A" w:rsidR="000B354E" w:rsidRDefault="00A76A7A" w:rsidP="0008031C">
      <w:pPr>
        <w:pStyle w:val="LGTdoc1"/>
        <w:spacing w:beforeLines="0" w:before="120" w:after="220" w:afterAutospacing="0"/>
        <w:rPr>
          <w:sz w:val="22"/>
          <w:szCs w:val="22"/>
        </w:rPr>
      </w:pPr>
      <w:r w:rsidRPr="00603C6C">
        <w:rPr>
          <w:sz w:val="22"/>
          <w:szCs w:val="22"/>
          <w:u w:val="single"/>
        </w:rPr>
        <w:t xml:space="preserve">Proposal </w:t>
      </w:r>
      <w:r w:rsidR="008F0E74">
        <w:rPr>
          <w:sz w:val="22"/>
          <w:szCs w:val="22"/>
          <w:u w:val="single"/>
        </w:rPr>
        <w:t>7</w:t>
      </w:r>
      <w:r w:rsidRPr="002C2B32">
        <w:rPr>
          <w:sz w:val="22"/>
          <w:szCs w:val="22"/>
        </w:rPr>
        <w:t xml:space="preserve">: </w:t>
      </w:r>
      <w:r w:rsidR="00D54948">
        <w:rPr>
          <w:sz w:val="22"/>
          <w:szCs w:val="22"/>
        </w:rPr>
        <w:t xml:space="preserve">Consider reusing the WUS sequence </w:t>
      </w:r>
      <w:r w:rsidR="00B52F4A">
        <w:rPr>
          <w:sz w:val="22"/>
          <w:szCs w:val="22"/>
        </w:rPr>
        <w:t xml:space="preserve">design </w:t>
      </w:r>
      <w:r w:rsidR="00D54948">
        <w:rPr>
          <w:sz w:val="22"/>
          <w:szCs w:val="22"/>
        </w:rPr>
        <w:t xml:space="preserve">of NB-IoT </w:t>
      </w:r>
      <w:r w:rsidR="00B52F4A">
        <w:rPr>
          <w:sz w:val="22"/>
          <w:szCs w:val="22"/>
        </w:rPr>
        <w:t>f</w:t>
      </w:r>
      <w:r w:rsidR="00D54948">
        <w:rPr>
          <w:sz w:val="22"/>
          <w:szCs w:val="22"/>
        </w:rPr>
        <w:t xml:space="preserve">or </w:t>
      </w:r>
      <w:proofErr w:type="spellStart"/>
      <w:r w:rsidR="00D54948">
        <w:rPr>
          <w:sz w:val="22"/>
          <w:szCs w:val="22"/>
        </w:rPr>
        <w:t>eMTC</w:t>
      </w:r>
      <w:proofErr w:type="spellEnd"/>
      <w:r w:rsidR="00D54948">
        <w:rPr>
          <w:sz w:val="22"/>
          <w:szCs w:val="22"/>
        </w:rPr>
        <w:t xml:space="preserve"> and FFS on whether power boosting and/or repetition, </w:t>
      </w:r>
      <w:proofErr w:type="gramStart"/>
      <w:r w:rsidR="00D54948">
        <w:rPr>
          <w:sz w:val="22"/>
          <w:szCs w:val="22"/>
        </w:rPr>
        <w:t>etc..</w:t>
      </w:r>
      <w:proofErr w:type="gramEnd"/>
    </w:p>
    <w:p w14:paraId="2FFFE6AA" w14:textId="2FF04763" w:rsidR="00E75554" w:rsidRDefault="00E75554" w:rsidP="0008031C">
      <w:pPr>
        <w:pStyle w:val="LGTdoc1"/>
        <w:spacing w:beforeLines="0" w:before="120" w:after="220" w:afterAutospacing="0"/>
        <w:rPr>
          <w:sz w:val="22"/>
          <w:szCs w:val="22"/>
        </w:rPr>
      </w:pPr>
    </w:p>
    <w:p w14:paraId="2E76589C" w14:textId="77777777" w:rsidR="00E75554" w:rsidRPr="00E75554" w:rsidRDefault="00E75554" w:rsidP="00E75554">
      <w:pPr>
        <w:pStyle w:val="Heading1"/>
        <w:numPr>
          <w:ilvl w:val="0"/>
          <w:numId w:val="3"/>
        </w:numPr>
        <w:overflowPunct/>
        <w:autoSpaceDE/>
        <w:autoSpaceDN/>
        <w:adjustRightInd/>
        <w:ind w:left="432" w:hanging="432"/>
        <w:textAlignment w:val="auto"/>
        <w:rPr>
          <w:rFonts w:eastAsia="SimSun"/>
        </w:rPr>
      </w:pPr>
      <w:r w:rsidRPr="00E75554">
        <w:rPr>
          <w:rFonts w:eastAsia="SimSun"/>
        </w:rPr>
        <w:t>Connected Mode DRX Considerations</w:t>
      </w:r>
    </w:p>
    <w:p w14:paraId="0D321FC8" w14:textId="77777777" w:rsidR="00E75554" w:rsidRDefault="00E75554" w:rsidP="001D71BB">
      <w:pPr>
        <w:pStyle w:val="LGTdoc1"/>
        <w:spacing w:beforeLines="0" w:before="120" w:after="220" w:afterAutospacing="0"/>
        <w:ind w:firstLine="450"/>
        <w:rPr>
          <w:b w:val="0"/>
          <w:sz w:val="22"/>
          <w:szCs w:val="22"/>
        </w:rPr>
      </w:pPr>
      <w:r>
        <w:rPr>
          <w:b w:val="0"/>
          <w:sz w:val="22"/>
          <w:szCs w:val="22"/>
        </w:rPr>
        <w:t>From the perspective of power analysis, there is a lot of commonality between idle mode DRX and connected mode DRX, for the “no page” or “no grant” scenario where UE monitors the WUS and does not detect it. We can assume that ON duration is one MPDCCH period (which corresponds to typical C-DRX setting for NB-IOT), so even in the case of false detection of WUS, the resultant PDCCH decoding workload would be the same across I-DRX and C-DRX.</w:t>
      </w:r>
    </w:p>
    <w:p w14:paraId="56F9FD98" w14:textId="77777777" w:rsidR="00E75554" w:rsidRDefault="00E75554" w:rsidP="001D71BB">
      <w:pPr>
        <w:pStyle w:val="LGTdoc1"/>
        <w:spacing w:beforeLines="0" w:before="120" w:after="220" w:afterAutospacing="0"/>
        <w:ind w:firstLine="450"/>
        <w:rPr>
          <w:b w:val="0"/>
          <w:sz w:val="22"/>
          <w:szCs w:val="22"/>
        </w:rPr>
      </w:pPr>
      <w:r>
        <w:rPr>
          <w:b w:val="0"/>
          <w:sz w:val="22"/>
          <w:szCs w:val="22"/>
        </w:rPr>
        <w:t xml:space="preserve">For C-DRX, the agreement to introduce wake-up signalling also proposes several signalling candidates </w:t>
      </w:r>
      <w:r>
        <w:rPr>
          <w:b w:val="0"/>
          <w:sz w:val="22"/>
          <w:szCs w:val="22"/>
        </w:rPr>
        <w:fldChar w:fldCharType="begin"/>
      </w:r>
      <w:r>
        <w:rPr>
          <w:b w:val="0"/>
          <w:sz w:val="22"/>
          <w:szCs w:val="22"/>
        </w:rPr>
        <w:instrText xml:space="preserve"> REF _Ref490169147 \r \h </w:instrText>
      </w:r>
      <w:r>
        <w:rPr>
          <w:b w:val="0"/>
          <w:sz w:val="22"/>
          <w:szCs w:val="22"/>
        </w:rPr>
      </w:r>
      <w:r>
        <w:rPr>
          <w:b w:val="0"/>
          <w:sz w:val="22"/>
          <w:szCs w:val="22"/>
        </w:rPr>
        <w:fldChar w:fldCharType="separate"/>
      </w:r>
      <w:r>
        <w:rPr>
          <w:b w:val="0"/>
          <w:sz w:val="22"/>
          <w:szCs w:val="22"/>
        </w:rPr>
        <w:t>[3]</w:t>
      </w:r>
      <w:r>
        <w:rPr>
          <w:b w:val="0"/>
          <w:sz w:val="22"/>
          <w:szCs w:val="22"/>
        </w:rPr>
        <w:fldChar w:fldCharType="end"/>
      </w:r>
      <w:r>
        <w:rPr>
          <w:b w:val="0"/>
          <w:sz w:val="22"/>
          <w:szCs w:val="22"/>
        </w:rPr>
        <w:t xml:space="preserve">. The list includes not only wake-up signal (WUS) and go-to-sleep signal (GTS), but also downlink control information (DCI). While for idle mode paging, wake-up signal is clearly the best suited candidate. If we also want to improve power saving for connected mode DRX, it is worthwhile to at least evaluate the power saving for all the candidates. </w:t>
      </w:r>
    </w:p>
    <w:p w14:paraId="4F828410" w14:textId="4CC8E696" w:rsidR="00E75554" w:rsidRPr="001C77AF" w:rsidRDefault="00E75554" w:rsidP="001D71BB">
      <w:pPr>
        <w:pStyle w:val="LGTdoc1"/>
        <w:spacing w:beforeLines="0" w:before="120" w:after="220" w:afterAutospacing="0"/>
        <w:ind w:firstLine="450"/>
        <w:rPr>
          <w:b w:val="0"/>
          <w:sz w:val="22"/>
          <w:szCs w:val="22"/>
        </w:rPr>
      </w:pPr>
      <w:r>
        <w:rPr>
          <w:b w:val="0"/>
          <w:sz w:val="22"/>
          <w:szCs w:val="22"/>
        </w:rPr>
        <w:t>C-DRX has a number of key differences with I-DRX paging, that should be considered when designing wake-up signal resource configuration. The WUS for C-DRX may have stronger need for UE-specific signalling due to potentially higher scheduling rate compared with typical paging rate. If group signalling is used without a way to separate the signal for individual UE, power saving benefit could diminish if the scheduling rate is not low enough. This also leads to another issue: Multiplexing of WUS confined with WUS occasion may not be sufficient to provide the number of dimensions needed across many UEs. If WUS is considered f</w:t>
      </w:r>
      <w:r w:rsidRPr="001C77AF">
        <w:rPr>
          <w:b w:val="0"/>
          <w:sz w:val="22"/>
          <w:szCs w:val="22"/>
        </w:rPr>
        <w:t xml:space="preserve">or C-DRX, the </w:t>
      </w:r>
      <w:r>
        <w:rPr>
          <w:b w:val="0"/>
          <w:sz w:val="22"/>
          <w:szCs w:val="22"/>
        </w:rPr>
        <w:t>power saving signal</w:t>
      </w:r>
      <w:r w:rsidRPr="001C77AF">
        <w:rPr>
          <w:b w:val="0"/>
          <w:sz w:val="22"/>
          <w:szCs w:val="22"/>
        </w:rPr>
        <w:t xml:space="preserve"> could reuse the WUS </w:t>
      </w:r>
      <w:r>
        <w:rPr>
          <w:b w:val="0"/>
          <w:sz w:val="22"/>
          <w:szCs w:val="22"/>
        </w:rPr>
        <w:t>waveform with extended dimensions in code/time/</w:t>
      </w:r>
      <w:proofErr w:type="spellStart"/>
      <w:r>
        <w:rPr>
          <w:b w:val="0"/>
          <w:sz w:val="22"/>
          <w:szCs w:val="22"/>
        </w:rPr>
        <w:t>freq</w:t>
      </w:r>
      <w:proofErr w:type="spellEnd"/>
      <w:r>
        <w:rPr>
          <w:b w:val="0"/>
          <w:sz w:val="22"/>
          <w:szCs w:val="22"/>
        </w:rPr>
        <w:t xml:space="preserve"> domain</w:t>
      </w:r>
      <w:r w:rsidRPr="001C77AF">
        <w:rPr>
          <w:b w:val="0"/>
          <w:sz w:val="22"/>
          <w:szCs w:val="22"/>
        </w:rPr>
        <w:t>.</w:t>
      </w:r>
      <w:r>
        <w:rPr>
          <w:b w:val="0"/>
          <w:sz w:val="22"/>
          <w:szCs w:val="22"/>
        </w:rPr>
        <w:t xml:space="preserve"> </w:t>
      </w:r>
      <w:r w:rsidRPr="007A1836">
        <w:rPr>
          <w:b w:val="0"/>
          <w:sz w:val="22"/>
          <w:szCs w:val="22"/>
        </w:rPr>
        <w:t xml:space="preserve">Since the </w:t>
      </w:r>
      <w:r>
        <w:rPr>
          <w:b w:val="0"/>
          <w:sz w:val="22"/>
          <w:szCs w:val="22"/>
        </w:rPr>
        <w:t>larger</w:t>
      </w:r>
      <w:r w:rsidRPr="007A1836">
        <w:rPr>
          <w:b w:val="0"/>
          <w:sz w:val="22"/>
          <w:szCs w:val="22"/>
        </w:rPr>
        <w:t xml:space="preserve"> power saving gain is achieved for short</w:t>
      </w:r>
      <w:r>
        <w:rPr>
          <w:b w:val="0"/>
          <w:sz w:val="22"/>
          <w:szCs w:val="22"/>
        </w:rPr>
        <w:t>er</w:t>
      </w:r>
      <w:r w:rsidRPr="007A1836">
        <w:rPr>
          <w:b w:val="0"/>
          <w:sz w:val="22"/>
          <w:szCs w:val="22"/>
        </w:rPr>
        <w:t xml:space="preserve"> DRX in idle mode</w:t>
      </w:r>
      <w:r>
        <w:rPr>
          <w:b w:val="0"/>
          <w:sz w:val="22"/>
          <w:szCs w:val="22"/>
        </w:rPr>
        <w:t>,</w:t>
      </w:r>
      <w:r w:rsidRPr="007A1836">
        <w:rPr>
          <w:b w:val="0"/>
          <w:sz w:val="22"/>
          <w:szCs w:val="22"/>
        </w:rPr>
        <w:t xml:space="preserve"> as observed </w:t>
      </w:r>
      <w:r>
        <w:rPr>
          <w:b w:val="0"/>
          <w:sz w:val="22"/>
          <w:szCs w:val="22"/>
        </w:rPr>
        <w:t>in Figure 5</w:t>
      </w:r>
      <w:r w:rsidRPr="007A1836">
        <w:rPr>
          <w:b w:val="0"/>
          <w:sz w:val="22"/>
          <w:szCs w:val="22"/>
        </w:rPr>
        <w:t xml:space="preserve">, the WUS power saving </w:t>
      </w:r>
      <w:r w:rsidR="004D115A">
        <w:rPr>
          <w:b w:val="0"/>
          <w:sz w:val="22"/>
          <w:szCs w:val="22"/>
        </w:rPr>
        <w:t xml:space="preserve">could </w:t>
      </w:r>
      <w:r w:rsidRPr="007A1836">
        <w:rPr>
          <w:b w:val="0"/>
          <w:sz w:val="22"/>
          <w:szCs w:val="22"/>
        </w:rPr>
        <w:t>be substantial in case of C-DRX</w:t>
      </w:r>
      <w:r>
        <w:rPr>
          <w:b w:val="0"/>
          <w:sz w:val="22"/>
          <w:szCs w:val="22"/>
        </w:rPr>
        <w:t xml:space="preserve"> as well</w:t>
      </w:r>
      <w:r w:rsidRPr="007A1836">
        <w:rPr>
          <w:b w:val="0"/>
          <w:sz w:val="22"/>
          <w:szCs w:val="22"/>
        </w:rPr>
        <w:t>.</w:t>
      </w:r>
      <w:r>
        <w:rPr>
          <w:b w:val="0"/>
          <w:sz w:val="22"/>
          <w:szCs w:val="22"/>
        </w:rPr>
        <w:t xml:space="preserve"> </w:t>
      </w:r>
    </w:p>
    <w:p w14:paraId="5D113D77" w14:textId="7A203631" w:rsidR="00E75554" w:rsidRDefault="00E75554" w:rsidP="00E75554">
      <w:pPr>
        <w:pStyle w:val="LGTdoc1"/>
        <w:spacing w:beforeLines="0" w:before="120" w:after="220" w:afterAutospacing="0"/>
        <w:rPr>
          <w:sz w:val="22"/>
          <w:szCs w:val="22"/>
        </w:rPr>
      </w:pPr>
      <w:r w:rsidRPr="00EC2C93">
        <w:rPr>
          <w:sz w:val="22"/>
          <w:szCs w:val="22"/>
          <w:u w:val="single"/>
        </w:rPr>
        <w:t xml:space="preserve">Proposal </w:t>
      </w:r>
      <w:r w:rsidR="008F0E74">
        <w:rPr>
          <w:sz w:val="22"/>
          <w:szCs w:val="22"/>
          <w:u w:val="single"/>
        </w:rPr>
        <w:t>8</w:t>
      </w:r>
      <w:r w:rsidRPr="00EC2C93">
        <w:rPr>
          <w:sz w:val="22"/>
          <w:szCs w:val="22"/>
          <w:u w:val="single"/>
        </w:rPr>
        <w:t>:</w:t>
      </w:r>
      <w:r w:rsidRPr="00EC2C93">
        <w:rPr>
          <w:sz w:val="22"/>
          <w:szCs w:val="22"/>
        </w:rPr>
        <w:t xml:space="preserve"> Support </w:t>
      </w:r>
      <w:r>
        <w:rPr>
          <w:sz w:val="22"/>
          <w:szCs w:val="22"/>
        </w:rPr>
        <w:t>power saving</w:t>
      </w:r>
      <w:r w:rsidRPr="00EC2C93">
        <w:rPr>
          <w:sz w:val="22"/>
          <w:szCs w:val="22"/>
        </w:rPr>
        <w:t xml:space="preserve"> signal</w:t>
      </w:r>
      <w:r>
        <w:rPr>
          <w:sz w:val="22"/>
          <w:szCs w:val="22"/>
        </w:rPr>
        <w:t>ling</w:t>
      </w:r>
      <w:r w:rsidRPr="00EC2C93">
        <w:rPr>
          <w:sz w:val="22"/>
          <w:szCs w:val="22"/>
        </w:rPr>
        <w:t xml:space="preserve"> for C-DRX</w:t>
      </w:r>
      <w:r>
        <w:rPr>
          <w:sz w:val="22"/>
          <w:szCs w:val="22"/>
        </w:rPr>
        <w:t>.</w:t>
      </w:r>
    </w:p>
    <w:p w14:paraId="2FEF720A" w14:textId="77777777" w:rsidR="00E75554" w:rsidRPr="007D466D" w:rsidRDefault="00E75554" w:rsidP="0008031C">
      <w:pPr>
        <w:pStyle w:val="LGTdoc1"/>
        <w:spacing w:beforeLines="0" w:before="120" w:after="220" w:afterAutospacing="0"/>
        <w:rPr>
          <w:b w:val="0"/>
          <w:sz w:val="22"/>
          <w:szCs w:val="22"/>
        </w:rPr>
      </w:pPr>
    </w:p>
    <w:p w14:paraId="0AE73D74" w14:textId="26150F56" w:rsidR="00C34876" w:rsidRPr="0013108F" w:rsidRDefault="00C34876" w:rsidP="000B354E">
      <w:pPr>
        <w:pStyle w:val="Heading1"/>
        <w:numPr>
          <w:ilvl w:val="0"/>
          <w:numId w:val="3"/>
        </w:numPr>
        <w:overflowPunct/>
        <w:autoSpaceDE/>
        <w:autoSpaceDN/>
        <w:adjustRightInd/>
        <w:ind w:left="432" w:hanging="432"/>
        <w:textAlignment w:val="auto"/>
        <w:rPr>
          <w:rFonts w:eastAsia="SimSun"/>
        </w:rPr>
      </w:pPr>
      <w:r w:rsidRPr="0013108F">
        <w:rPr>
          <w:rFonts w:eastAsia="SimSun"/>
        </w:rPr>
        <w:t>Summary</w:t>
      </w:r>
    </w:p>
    <w:bookmarkEnd w:id="0"/>
    <w:bookmarkEnd w:id="1"/>
    <w:p w14:paraId="1CC4EAA3" w14:textId="3C9DCC97" w:rsidR="001A1BF8" w:rsidRPr="001A1BF8" w:rsidRDefault="00720702" w:rsidP="00A4397C">
      <w:pPr>
        <w:pStyle w:val="LGTdoc1"/>
        <w:spacing w:beforeLines="0" w:before="120" w:after="220" w:afterAutospacing="0"/>
        <w:rPr>
          <w:b w:val="0"/>
          <w:sz w:val="22"/>
          <w:szCs w:val="22"/>
        </w:rPr>
      </w:pPr>
      <w:r>
        <w:rPr>
          <w:b w:val="0"/>
          <w:sz w:val="22"/>
          <w:szCs w:val="22"/>
        </w:rPr>
        <w:t>The</w:t>
      </w:r>
      <w:r w:rsidR="00155534">
        <w:rPr>
          <w:b w:val="0"/>
          <w:sz w:val="22"/>
          <w:szCs w:val="22"/>
        </w:rPr>
        <w:t xml:space="preserve"> observations and</w:t>
      </w:r>
      <w:r>
        <w:rPr>
          <w:b w:val="0"/>
          <w:sz w:val="22"/>
          <w:szCs w:val="22"/>
        </w:rPr>
        <w:t xml:space="preserve"> proposals made in this contribution are summarized below.</w:t>
      </w:r>
    </w:p>
    <w:p w14:paraId="4DF4E180" w14:textId="75780269" w:rsidR="004D54EA" w:rsidRPr="004D54EA" w:rsidRDefault="004D54EA" w:rsidP="004D54EA">
      <w:pPr>
        <w:pStyle w:val="LGTdoc1"/>
        <w:spacing w:beforeLines="0" w:before="120" w:after="220" w:afterAutospacing="0"/>
        <w:rPr>
          <w:b w:val="0"/>
          <w:i/>
          <w:sz w:val="22"/>
          <w:szCs w:val="22"/>
        </w:rPr>
      </w:pPr>
      <w:r w:rsidRPr="004D54EA">
        <w:rPr>
          <w:b w:val="0"/>
          <w:i/>
          <w:sz w:val="22"/>
          <w:szCs w:val="22"/>
        </w:rPr>
        <w:t xml:space="preserve">Regarding WUS </w:t>
      </w:r>
      <w:r w:rsidR="000C4E35">
        <w:rPr>
          <w:b w:val="0"/>
          <w:i/>
          <w:sz w:val="22"/>
          <w:szCs w:val="22"/>
        </w:rPr>
        <w:t xml:space="preserve">resource </w:t>
      </w:r>
      <w:r w:rsidR="004D11A0">
        <w:rPr>
          <w:b w:val="0"/>
          <w:i/>
          <w:sz w:val="22"/>
          <w:szCs w:val="22"/>
        </w:rPr>
        <w:t>configuration</w:t>
      </w:r>
      <w:r w:rsidRPr="004D54EA">
        <w:rPr>
          <w:b w:val="0"/>
          <w:i/>
          <w:sz w:val="22"/>
          <w:szCs w:val="22"/>
        </w:rPr>
        <w:t>:</w:t>
      </w:r>
    </w:p>
    <w:p w14:paraId="1311CBDA" w14:textId="77777777" w:rsidR="002252E7" w:rsidRDefault="002252E7" w:rsidP="002252E7">
      <w:pPr>
        <w:pStyle w:val="LGTdoc1"/>
        <w:spacing w:beforeLines="0" w:before="120" w:after="220" w:afterAutospacing="0"/>
        <w:rPr>
          <w:sz w:val="22"/>
          <w:szCs w:val="22"/>
        </w:rPr>
      </w:pPr>
      <w:r>
        <w:rPr>
          <w:sz w:val="22"/>
          <w:szCs w:val="22"/>
          <w:u w:val="single"/>
        </w:rPr>
        <w:t>Observation 1</w:t>
      </w:r>
      <w:r w:rsidRPr="00DF2DE1">
        <w:rPr>
          <w:sz w:val="22"/>
          <w:szCs w:val="22"/>
          <w:u w:val="single"/>
        </w:rPr>
        <w:t>:</w:t>
      </w:r>
      <w:r>
        <w:rPr>
          <w:sz w:val="22"/>
          <w:szCs w:val="22"/>
        </w:rPr>
        <w:t xml:space="preserve"> WUS with or without using existing sync signals is depending on the UE receiver architecture.</w:t>
      </w:r>
    </w:p>
    <w:p w14:paraId="2CC63892" w14:textId="77777777" w:rsidR="002252E7" w:rsidRDefault="002252E7" w:rsidP="002252E7">
      <w:pPr>
        <w:pStyle w:val="LGTdoc1"/>
        <w:spacing w:beforeLines="0" w:before="120" w:after="220" w:afterAutospacing="0"/>
        <w:rPr>
          <w:sz w:val="22"/>
          <w:szCs w:val="22"/>
        </w:rPr>
      </w:pPr>
      <w:r>
        <w:rPr>
          <w:sz w:val="22"/>
          <w:szCs w:val="22"/>
          <w:u w:val="single"/>
        </w:rPr>
        <w:lastRenderedPageBreak/>
        <w:t>Observation 2</w:t>
      </w:r>
      <w:r w:rsidRPr="00DF2DE1">
        <w:rPr>
          <w:sz w:val="22"/>
          <w:szCs w:val="22"/>
          <w:u w:val="single"/>
        </w:rPr>
        <w:t>:</w:t>
      </w:r>
      <w:r>
        <w:rPr>
          <w:sz w:val="22"/>
          <w:szCs w:val="22"/>
        </w:rPr>
        <w:t xml:space="preserve"> The gap between the end of WUS duration and associated PO should satisfy required UE processing time for DRX/eDRX scenarios.</w:t>
      </w:r>
    </w:p>
    <w:p w14:paraId="4B7512BA" w14:textId="77777777" w:rsidR="002252E7" w:rsidRPr="001C77AF" w:rsidRDefault="002252E7" w:rsidP="002252E7">
      <w:pPr>
        <w:pStyle w:val="LGTdoc1"/>
        <w:spacing w:beforeLines="0" w:before="120" w:after="220" w:afterAutospacing="0"/>
        <w:rPr>
          <w:sz w:val="22"/>
          <w:szCs w:val="22"/>
        </w:rPr>
      </w:pPr>
      <w:r w:rsidRPr="00603C6C">
        <w:rPr>
          <w:sz w:val="22"/>
          <w:szCs w:val="22"/>
          <w:u w:val="single"/>
        </w:rPr>
        <w:t xml:space="preserve">Proposal </w:t>
      </w:r>
      <w:r>
        <w:rPr>
          <w:sz w:val="22"/>
          <w:szCs w:val="22"/>
          <w:u w:val="single"/>
        </w:rPr>
        <w:t>1</w:t>
      </w:r>
      <w:r w:rsidRPr="00603C6C">
        <w:rPr>
          <w:sz w:val="22"/>
          <w:szCs w:val="22"/>
          <w:u w:val="single"/>
        </w:rPr>
        <w:t xml:space="preserve">: </w:t>
      </w:r>
      <w:r>
        <w:rPr>
          <w:sz w:val="22"/>
          <w:szCs w:val="22"/>
        </w:rPr>
        <w:t>The WUS</w:t>
      </w:r>
      <w:r w:rsidRPr="00DF1F8B">
        <w:rPr>
          <w:sz w:val="22"/>
          <w:szCs w:val="22"/>
        </w:rPr>
        <w:t xml:space="preserve"> </w:t>
      </w:r>
      <w:r>
        <w:rPr>
          <w:sz w:val="22"/>
          <w:szCs w:val="22"/>
        </w:rPr>
        <w:t xml:space="preserve">resource configuration including the WUS duration and the gap between the end of WUS duration and associated PO should consider the UE capability of processing time. </w:t>
      </w:r>
    </w:p>
    <w:p w14:paraId="110F4F5E" w14:textId="4B7C708B" w:rsidR="004C3021" w:rsidRDefault="004C3021" w:rsidP="004C3021">
      <w:pPr>
        <w:pStyle w:val="LGTdoc1"/>
        <w:spacing w:beforeLines="0" w:after="0" w:afterAutospacing="0"/>
        <w:rPr>
          <w:rFonts w:ascii="Times" w:hAnsi="Times"/>
          <w:sz w:val="22"/>
          <w:lang w:eastAsia="x-none"/>
        </w:rPr>
      </w:pPr>
      <w:r w:rsidRPr="0008031C">
        <w:rPr>
          <w:sz w:val="22"/>
          <w:szCs w:val="22"/>
          <w:u w:val="single"/>
        </w:rPr>
        <w:t xml:space="preserve">Proposal </w:t>
      </w:r>
      <w:r>
        <w:rPr>
          <w:sz w:val="22"/>
          <w:szCs w:val="22"/>
          <w:u w:val="single"/>
        </w:rPr>
        <w:t>2</w:t>
      </w:r>
      <w:r w:rsidRPr="0008031C">
        <w:rPr>
          <w:sz w:val="22"/>
          <w:szCs w:val="22"/>
          <w:u w:val="single"/>
        </w:rPr>
        <w:t>:</w:t>
      </w:r>
      <w:r>
        <w:rPr>
          <w:sz w:val="22"/>
          <w:szCs w:val="22"/>
        </w:rPr>
        <w:t xml:space="preserve"> </w:t>
      </w:r>
      <w:r w:rsidR="0011046C">
        <w:rPr>
          <w:rFonts w:ascii="Times" w:hAnsi="Times"/>
          <w:sz w:val="22"/>
          <w:lang w:eastAsia="x-none"/>
        </w:rPr>
        <w:t>T</w:t>
      </w:r>
      <w:r w:rsidRPr="00577B39">
        <w:rPr>
          <w:rFonts w:ascii="Times" w:hAnsi="Times"/>
          <w:sz w:val="22"/>
          <w:lang w:eastAsia="x-none"/>
        </w:rPr>
        <w:t xml:space="preserve">he network can enable or disable use of the WUS </w:t>
      </w:r>
    </w:p>
    <w:p w14:paraId="13648206" w14:textId="77777777" w:rsidR="004C3021" w:rsidRPr="00515A26" w:rsidRDefault="004C3021" w:rsidP="004C3021">
      <w:pPr>
        <w:pStyle w:val="LGTdoc1"/>
        <w:numPr>
          <w:ilvl w:val="0"/>
          <w:numId w:val="19"/>
        </w:numPr>
        <w:spacing w:beforeLines="0" w:after="0" w:afterAutospacing="0"/>
        <w:ind w:left="1152"/>
        <w:rPr>
          <w:rFonts w:ascii="Times" w:hAnsi="Times"/>
          <w:sz w:val="22"/>
          <w:lang w:eastAsia="x-none"/>
        </w:rPr>
      </w:pPr>
      <w:r w:rsidRPr="00515A26">
        <w:rPr>
          <w:rFonts w:ascii="Times" w:eastAsia="Yu Mincho" w:hAnsi="Times"/>
          <w:sz w:val="22"/>
          <w:lang w:eastAsia="ja-JP"/>
        </w:rPr>
        <w:t>How UE acquires information on WUS enabling/disabling is up to RAN2 decision</w:t>
      </w:r>
    </w:p>
    <w:p w14:paraId="78BFBFDD" w14:textId="77777777" w:rsidR="00153C8A" w:rsidRPr="00D34C14" w:rsidRDefault="00153C8A" w:rsidP="00153C8A">
      <w:pPr>
        <w:pStyle w:val="LGTdoc1"/>
        <w:spacing w:beforeLines="0" w:before="120" w:after="220" w:afterAutospacing="0"/>
        <w:rPr>
          <w:sz w:val="22"/>
          <w:szCs w:val="22"/>
          <w:u w:val="single"/>
        </w:rPr>
      </w:pPr>
      <w:r w:rsidRPr="00806C09">
        <w:rPr>
          <w:sz w:val="22"/>
          <w:szCs w:val="22"/>
          <w:u w:val="single"/>
        </w:rPr>
        <w:t xml:space="preserve">Proposal </w:t>
      </w:r>
      <w:r>
        <w:rPr>
          <w:sz w:val="22"/>
          <w:szCs w:val="22"/>
          <w:u w:val="single"/>
        </w:rPr>
        <w:t>3</w:t>
      </w:r>
      <w:r w:rsidRPr="00806C09">
        <w:rPr>
          <w:sz w:val="22"/>
          <w:szCs w:val="22"/>
          <w:u w:val="single"/>
        </w:rPr>
        <w:t xml:space="preserve">: </w:t>
      </w:r>
      <w:r w:rsidRPr="00806C09">
        <w:rPr>
          <w:sz w:val="22"/>
          <w:szCs w:val="22"/>
        </w:rPr>
        <w:t xml:space="preserve">The WUS </w:t>
      </w:r>
      <w:r>
        <w:rPr>
          <w:sz w:val="22"/>
          <w:szCs w:val="22"/>
        </w:rPr>
        <w:t>duration</w:t>
      </w:r>
      <w:r w:rsidRPr="00806C09">
        <w:rPr>
          <w:sz w:val="22"/>
          <w:szCs w:val="22"/>
        </w:rPr>
        <w:t xml:space="preserve"> is </w:t>
      </w:r>
      <w:r>
        <w:rPr>
          <w:sz w:val="22"/>
          <w:szCs w:val="22"/>
        </w:rPr>
        <w:t xml:space="preserve">configurable, </w:t>
      </w:r>
      <w:r w:rsidRPr="00806C09">
        <w:rPr>
          <w:sz w:val="22"/>
          <w:szCs w:val="22"/>
        </w:rPr>
        <w:t xml:space="preserve">determined </w:t>
      </w:r>
      <w:r>
        <w:rPr>
          <w:sz w:val="22"/>
          <w:szCs w:val="22"/>
        </w:rPr>
        <w:t xml:space="preserve">at least </w:t>
      </w:r>
      <w:r w:rsidRPr="00806C09">
        <w:rPr>
          <w:sz w:val="22"/>
          <w:szCs w:val="22"/>
        </w:rPr>
        <w:t>based on the maximum number of repetitions</w:t>
      </w:r>
      <w:r w:rsidRPr="00DF1F8B">
        <w:rPr>
          <w:sz w:val="22"/>
          <w:szCs w:val="22"/>
        </w:rPr>
        <w:t xml:space="preserve"> for </w:t>
      </w:r>
      <w:r>
        <w:rPr>
          <w:sz w:val="22"/>
          <w:szCs w:val="22"/>
        </w:rPr>
        <w:t>M</w:t>
      </w:r>
      <w:r w:rsidRPr="00DF1F8B">
        <w:rPr>
          <w:sz w:val="22"/>
          <w:szCs w:val="22"/>
        </w:rPr>
        <w:t>PDCCH</w:t>
      </w:r>
      <w:r>
        <w:rPr>
          <w:sz w:val="22"/>
          <w:szCs w:val="22"/>
        </w:rPr>
        <w:t xml:space="preserve"> and the WUS transmission scheme (e.g., transmit diversity, power boosting, etc.)</w:t>
      </w:r>
      <w:r w:rsidRPr="001C77AF">
        <w:rPr>
          <w:sz w:val="22"/>
          <w:szCs w:val="22"/>
        </w:rPr>
        <w:t>.</w:t>
      </w:r>
    </w:p>
    <w:p w14:paraId="3D535414" w14:textId="77777777" w:rsidR="00B52F4A" w:rsidRDefault="00B52F4A" w:rsidP="00B52F4A">
      <w:pPr>
        <w:pStyle w:val="LGTdoc1"/>
        <w:spacing w:beforeLines="0" w:before="120" w:after="220" w:afterAutospacing="0"/>
        <w:rPr>
          <w:sz w:val="22"/>
          <w:szCs w:val="22"/>
        </w:rPr>
      </w:pPr>
      <w:r w:rsidRPr="0008031C">
        <w:rPr>
          <w:sz w:val="22"/>
          <w:szCs w:val="22"/>
          <w:u w:val="single"/>
        </w:rPr>
        <w:t xml:space="preserve">Proposal </w:t>
      </w:r>
      <w:r>
        <w:rPr>
          <w:sz w:val="22"/>
          <w:szCs w:val="22"/>
          <w:u w:val="single"/>
        </w:rPr>
        <w:t>4</w:t>
      </w:r>
      <w:r w:rsidRPr="0008031C">
        <w:rPr>
          <w:sz w:val="22"/>
          <w:szCs w:val="22"/>
          <w:u w:val="single"/>
        </w:rPr>
        <w:t>:</w:t>
      </w:r>
      <w:r>
        <w:rPr>
          <w:sz w:val="22"/>
          <w:szCs w:val="22"/>
        </w:rPr>
        <w:t xml:space="preserve"> WUS resource occasions are configured with certain periodicity, at least for idle mode paging. In each occasion, multiple WUS resources can be configured which all correspond to the same set of subframes. Different UEs may monitor different WUS resources within the same occasion.</w:t>
      </w:r>
    </w:p>
    <w:p w14:paraId="29ACB71F" w14:textId="77777777" w:rsidR="00BF1324" w:rsidRDefault="00BF1324" w:rsidP="00BF1324">
      <w:pPr>
        <w:pStyle w:val="LGTdoc1"/>
        <w:spacing w:beforeLines="0" w:before="120" w:after="220" w:afterAutospacing="0"/>
        <w:rPr>
          <w:sz w:val="22"/>
          <w:szCs w:val="22"/>
        </w:rPr>
      </w:pPr>
      <w:r w:rsidRPr="00D803B8">
        <w:rPr>
          <w:sz w:val="22"/>
          <w:szCs w:val="22"/>
          <w:u w:val="single"/>
        </w:rPr>
        <w:t xml:space="preserve">Proposal </w:t>
      </w:r>
      <w:r>
        <w:rPr>
          <w:sz w:val="22"/>
          <w:szCs w:val="22"/>
          <w:u w:val="single"/>
        </w:rPr>
        <w:t>5</w:t>
      </w:r>
      <w:r w:rsidRPr="00D803B8">
        <w:rPr>
          <w:sz w:val="22"/>
          <w:szCs w:val="22"/>
          <w:u w:val="single"/>
        </w:rPr>
        <w:t>:</w:t>
      </w:r>
      <w:r w:rsidRPr="00D803B8">
        <w:rPr>
          <w:sz w:val="22"/>
          <w:szCs w:val="22"/>
        </w:rPr>
        <w:t xml:space="preserve"> Allow one </w:t>
      </w:r>
      <w:r w:rsidRPr="00D803B8">
        <w:rPr>
          <w:rFonts w:ascii="Times" w:hAnsi="Times"/>
          <w:sz w:val="22"/>
          <w:lang w:eastAsia="en-US"/>
        </w:rPr>
        <w:t>WUS applying to more than one PO in a PTW for eDRX case.</w:t>
      </w:r>
    </w:p>
    <w:p w14:paraId="5A97D999" w14:textId="678FE3D3" w:rsidR="003D3F6B" w:rsidRPr="009D2C51" w:rsidRDefault="003D3F6B" w:rsidP="003D3F6B">
      <w:pPr>
        <w:pStyle w:val="LGTdoc1"/>
        <w:spacing w:beforeLines="0" w:before="120" w:after="220" w:afterAutospacing="0"/>
        <w:rPr>
          <w:b w:val="0"/>
          <w:i/>
          <w:sz w:val="22"/>
          <w:szCs w:val="22"/>
        </w:rPr>
      </w:pPr>
      <w:r w:rsidRPr="009D2C51">
        <w:rPr>
          <w:b w:val="0"/>
          <w:i/>
          <w:sz w:val="22"/>
          <w:szCs w:val="22"/>
        </w:rPr>
        <w:t>Regarding WUS power saving gain:</w:t>
      </w:r>
    </w:p>
    <w:p w14:paraId="26A221DE" w14:textId="77777777" w:rsidR="001A033D" w:rsidRDefault="001A033D" w:rsidP="001A033D">
      <w:pPr>
        <w:pStyle w:val="LGTdoc1"/>
        <w:spacing w:beforeLines="0" w:before="120" w:after="220" w:afterAutospacing="0"/>
        <w:rPr>
          <w:sz w:val="22"/>
          <w:szCs w:val="22"/>
        </w:rPr>
      </w:pPr>
      <w:r>
        <w:rPr>
          <w:sz w:val="22"/>
          <w:szCs w:val="22"/>
          <w:u w:val="single"/>
        </w:rPr>
        <w:t>Observation 3</w:t>
      </w:r>
      <w:r w:rsidRPr="00DF2DE1">
        <w:rPr>
          <w:sz w:val="22"/>
          <w:szCs w:val="22"/>
          <w:u w:val="single"/>
        </w:rPr>
        <w:t>:</w:t>
      </w:r>
      <w:r>
        <w:rPr>
          <w:sz w:val="22"/>
          <w:szCs w:val="22"/>
        </w:rPr>
        <w:t xml:space="preserve"> For single DRX cycle or the DRX within a PTW of eDRX case, the WUS if supporting synchronization function could further shorten the synchronization time during light sleep and save the power with limited overhead.</w:t>
      </w:r>
    </w:p>
    <w:p w14:paraId="6A2CEB90" w14:textId="77777777" w:rsidR="00BF1324" w:rsidRPr="00030610" w:rsidRDefault="00BF1324" w:rsidP="00BF1324">
      <w:pPr>
        <w:pStyle w:val="LGTdoc1"/>
        <w:spacing w:beforeLines="0" w:before="120" w:after="220" w:afterAutospacing="0"/>
        <w:rPr>
          <w:b w:val="0"/>
          <w:sz w:val="22"/>
          <w:szCs w:val="22"/>
        </w:rPr>
      </w:pPr>
      <w:r w:rsidRPr="00030610">
        <w:rPr>
          <w:b w:val="0"/>
          <w:sz w:val="22"/>
          <w:szCs w:val="22"/>
        </w:rPr>
        <w:t>Based on the above analysis and discussion, we have the following proposals:</w:t>
      </w:r>
    </w:p>
    <w:p w14:paraId="5855EBCC" w14:textId="77777777" w:rsidR="00BF1324" w:rsidRDefault="00BF1324" w:rsidP="00BF1324">
      <w:pPr>
        <w:pStyle w:val="LGTdoc1"/>
        <w:spacing w:beforeLines="0" w:before="120" w:after="220" w:afterAutospacing="0"/>
        <w:rPr>
          <w:sz w:val="22"/>
          <w:szCs w:val="22"/>
        </w:rPr>
      </w:pPr>
      <w:r w:rsidRPr="00603C6C">
        <w:rPr>
          <w:sz w:val="22"/>
          <w:szCs w:val="22"/>
          <w:u w:val="single"/>
        </w:rPr>
        <w:t xml:space="preserve">Proposal </w:t>
      </w:r>
      <w:r>
        <w:rPr>
          <w:sz w:val="22"/>
          <w:szCs w:val="22"/>
          <w:u w:val="single"/>
        </w:rPr>
        <w:t>6</w:t>
      </w:r>
      <w:r w:rsidRPr="002C2B32">
        <w:rPr>
          <w:sz w:val="22"/>
          <w:szCs w:val="22"/>
        </w:rPr>
        <w:t xml:space="preserve">: For </w:t>
      </w:r>
      <w:r>
        <w:rPr>
          <w:sz w:val="22"/>
          <w:szCs w:val="22"/>
        </w:rPr>
        <w:t>DRX</w:t>
      </w:r>
      <w:r w:rsidRPr="002C2B32">
        <w:rPr>
          <w:sz w:val="22"/>
          <w:szCs w:val="22"/>
        </w:rPr>
        <w:t xml:space="preserve">, </w:t>
      </w:r>
      <w:r>
        <w:rPr>
          <w:sz w:val="22"/>
          <w:szCs w:val="22"/>
        </w:rPr>
        <w:t xml:space="preserve">a new synchronization signal for acquisition is not needed and </w:t>
      </w:r>
      <w:r w:rsidRPr="002C2B32">
        <w:rPr>
          <w:sz w:val="22"/>
          <w:szCs w:val="22"/>
        </w:rPr>
        <w:t>the</w:t>
      </w:r>
      <w:r>
        <w:rPr>
          <w:sz w:val="22"/>
          <w:szCs w:val="22"/>
        </w:rPr>
        <w:t xml:space="preserve"> WUS</w:t>
      </w:r>
      <w:r w:rsidRPr="00DF1F8B">
        <w:rPr>
          <w:sz w:val="22"/>
          <w:szCs w:val="22"/>
        </w:rPr>
        <w:t xml:space="preserve"> </w:t>
      </w:r>
      <w:r>
        <w:rPr>
          <w:sz w:val="22"/>
          <w:szCs w:val="22"/>
        </w:rPr>
        <w:t xml:space="preserve">with synchronization function could be considered without increasing too much WUS overhead. </w:t>
      </w:r>
    </w:p>
    <w:p w14:paraId="5B870C0E" w14:textId="56C98DFE" w:rsidR="00BE07AF" w:rsidRPr="009D2C51" w:rsidRDefault="00BE07AF" w:rsidP="00BE07AF">
      <w:pPr>
        <w:pStyle w:val="LGTdoc1"/>
        <w:spacing w:beforeLines="0" w:before="120" w:after="220" w:afterAutospacing="0"/>
        <w:rPr>
          <w:b w:val="0"/>
          <w:i/>
          <w:sz w:val="22"/>
          <w:szCs w:val="22"/>
        </w:rPr>
      </w:pPr>
      <w:r w:rsidRPr="009D2C51">
        <w:rPr>
          <w:b w:val="0"/>
          <w:i/>
          <w:sz w:val="22"/>
          <w:szCs w:val="22"/>
        </w:rPr>
        <w:t>Regarding WUS sequence design:</w:t>
      </w:r>
    </w:p>
    <w:p w14:paraId="10FA3811" w14:textId="4627FFFB" w:rsidR="00822DFA" w:rsidRDefault="00822DFA" w:rsidP="00822DFA">
      <w:pPr>
        <w:pStyle w:val="LGTdoc1"/>
        <w:spacing w:beforeLines="0" w:before="120" w:after="220" w:afterAutospacing="0"/>
        <w:rPr>
          <w:sz w:val="22"/>
          <w:szCs w:val="22"/>
        </w:rPr>
      </w:pPr>
      <w:r w:rsidRPr="00603C6C">
        <w:rPr>
          <w:sz w:val="22"/>
          <w:szCs w:val="22"/>
          <w:u w:val="single"/>
        </w:rPr>
        <w:t xml:space="preserve">Proposal </w:t>
      </w:r>
      <w:r w:rsidR="008F0E74">
        <w:rPr>
          <w:sz w:val="22"/>
          <w:szCs w:val="22"/>
          <w:u w:val="single"/>
        </w:rPr>
        <w:t>7</w:t>
      </w:r>
      <w:r w:rsidRPr="002C2B32">
        <w:rPr>
          <w:sz w:val="22"/>
          <w:szCs w:val="22"/>
        </w:rPr>
        <w:t xml:space="preserve">: </w:t>
      </w:r>
      <w:r>
        <w:rPr>
          <w:sz w:val="22"/>
          <w:szCs w:val="22"/>
        </w:rPr>
        <w:t xml:space="preserve">Consider reusing the WUS sequence design of NB-IoT for </w:t>
      </w:r>
      <w:proofErr w:type="spellStart"/>
      <w:r>
        <w:rPr>
          <w:sz w:val="22"/>
          <w:szCs w:val="22"/>
        </w:rPr>
        <w:t>eMTC</w:t>
      </w:r>
      <w:proofErr w:type="spellEnd"/>
      <w:r>
        <w:rPr>
          <w:sz w:val="22"/>
          <w:szCs w:val="22"/>
        </w:rPr>
        <w:t xml:space="preserve"> and FFS on whether power boosting and/or repetition, </w:t>
      </w:r>
      <w:proofErr w:type="gramStart"/>
      <w:r>
        <w:rPr>
          <w:sz w:val="22"/>
          <w:szCs w:val="22"/>
        </w:rPr>
        <w:t>etc..</w:t>
      </w:r>
      <w:proofErr w:type="gramEnd"/>
    </w:p>
    <w:p w14:paraId="24075D16" w14:textId="77777777" w:rsidR="006D6983" w:rsidRPr="004D54EA" w:rsidRDefault="006D6983" w:rsidP="006D6983">
      <w:pPr>
        <w:pStyle w:val="LGTdoc1"/>
        <w:spacing w:beforeLines="0" w:before="120" w:after="220" w:afterAutospacing="0"/>
        <w:rPr>
          <w:b w:val="0"/>
          <w:i/>
          <w:sz w:val="22"/>
          <w:szCs w:val="22"/>
        </w:rPr>
      </w:pPr>
      <w:r w:rsidRPr="004D54EA">
        <w:rPr>
          <w:b w:val="0"/>
          <w:i/>
          <w:sz w:val="22"/>
          <w:szCs w:val="22"/>
        </w:rPr>
        <w:t>Regarding CONN mode:</w:t>
      </w:r>
    </w:p>
    <w:p w14:paraId="498AE7B6" w14:textId="5E623DBF" w:rsidR="006D6983" w:rsidRDefault="006D6983" w:rsidP="006D6983">
      <w:pPr>
        <w:pStyle w:val="LGTdoc1"/>
        <w:spacing w:beforeLines="0" w:before="120" w:after="220" w:afterAutospacing="0"/>
        <w:rPr>
          <w:sz w:val="22"/>
          <w:szCs w:val="22"/>
        </w:rPr>
      </w:pPr>
      <w:r w:rsidRPr="00EC2C93">
        <w:rPr>
          <w:sz w:val="22"/>
          <w:szCs w:val="22"/>
          <w:u w:val="single"/>
        </w:rPr>
        <w:t xml:space="preserve">Proposal </w:t>
      </w:r>
      <w:r w:rsidR="008F0E74">
        <w:rPr>
          <w:sz w:val="22"/>
          <w:szCs w:val="22"/>
          <w:u w:val="single"/>
        </w:rPr>
        <w:t>8</w:t>
      </w:r>
      <w:r w:rsidRPr="00EC2C93">
        <w:rPr>
          <w:sz w:val="22"/>
          <w:szCs w:val="22"/>
          <w:u w:val="single"/>
        </w:rPr>
        <w:t>:</w:t>
      </w:r>
      <w:r w:rsidRPr="00EC2C93">
        <w:rPr>
          <w:sz w:val="22"/>
          <w:szCs w:val="22"/>
        </w:rPr>
        <w:t xml:space="preserve"> Support </w:t>
      </w:r>
      <w:r>
        <w:rPr>
          <w:sz w:val="22"/>
          <w:szCs w:val="22"/>
        </w:rPr>
        <w:t>power saving</w:t>
      </w:r>
      <w:r w:rsidRPr="00EC2C93">
        <w:rPr>
          <w:sz w:val="22"/>
          <w:szCs w:val="22"/>
        </w:rPr>
        <w:t xml:space="preserve"> signal</w:t>
      </w:r>
      <w:r>
        <w:rPr>
          <w:sz w:val="22"/>
          <w:szCs w:val="22"/>
        </w:rPr>
        <w:t>ling</w:t>
      </w:r>
      <w:r w:rsidRPr="00EC2C93">
        <w:rPr>
          <w:sz w:val="22"/>
          <w:szCs w:val="22"/>
        </w:rPr>
        <w:t xml:space="preserve"> for C-DRX</w:t>
      </w:r>
      <w:r>
        <w:rPr>
          <w:sz w:val="22"/>
          <w:szCs w:val="22"/>
        </w:rPr>
        <w:t>.</w:t>
      </w:r>
    </w:p>
    <w:p w14:paraId="552C0FC5" w14:textId="77777777" w:rsidR="00A33FC8" w:rsidRPr="000946EF" w:rsidRDefault="00A33FC8">
      <w:pPr>
        <w:pStyle w:val="LGTdoc1"/>
        <w:spacing w:beforeLines="0" w:before="120" w:after="220" w:afterAutospacing="0"/>
        <w:rPr>
          <w:sz w:val="22"/>
          <w:szCs w:val="22"/>
        </w:rPr>
      </w:pPr>
    </w:p>
    <w:p w14:paraId="6B2500DD" w14:textId="77777777" w:rsidR="006569B6" w:rsidRPr="000946EF" w:rsidRDefault="006569B6" w:rsidP="006569B6">
      <w:pPr>
        <w:pStyle w:val="LGTdoc1"/>
        <w:spacing w:beforeLines="0" w:before="120" w:after="220" w:afterAutospacing="0"/>
        <w:rPr>
          <w:rFonts w:ascii="Arial" w:hAnsi="Arial" w:cs="Arial"/>
          <w:lang w:val="en-US"/>
        </w:rPr>
      </w:pPr>
      <w:r w:rsidRPr="000946EF">
        <w:rPr>
          <w:rFonts w:ascii="Arial" w:hAnsi="Arial" w:cs="Arial"/>
          <w:lang w:val="en-US"/>
        </w:rPr>
        <w:t>References</w:t>
      </w:r>
    </w:p>
    <w:p w14:paraId="3FCCD3F3" w14:textId="77777777" w:rsidR="00B43F7E" w:rsidRPr="0005128D" w:rsidRDefault="00B43F7E" w:rsidP="00B43F7E">
      <w:pPr>
        <w:pStyle w:val="LGTdoc1"/>
        <w:numPr>
          <w:ilvl w:val="0"/>
          <w:numId w:val="8"/>
        </w:numPr>
        <w:spacing w:before="120" w:after="220"/>
        <w:rPr>
          <w:b w:val="0"/>
          <w:sz w:val="22"/>
          <w:szCs w:val="22"/>
        </w:rPr>
      </w:pPr>
      <w:bookmarkStart w:id="11" w:name="_Ref490169147"/>
      <w:r w:rsidRPr="00902C63">
        <w:rPr>
          <w:b w:val="0"/>
          <w:sz w:val="22"/>
          <w:szCs w:val="22"/>
        </w:rPr>
        <w:t>“RAN1 Chair</w:t>
      </w:r>
      <w:r>
        <w:rPr>
          <w:b w:val="0"/>
          <w:sz w:val="22"/>
          <w:szCs w:val="22"/>
        </w:rPr>
        <w:t>man’s Notes”, RAN1 #91</w:t>
      </w:r>
      <w:r w:rsidRPr="00902C63">
        <w:rPr>
          <w:b w:val="0"/>
          <w:sz w:val="22"/>
          <w:szCs w:val="22"/>
        </w:rPr>
        <w:t xml:space="preserve">, </w:t>
      </w:r>
      <w:r>
        <w:rPr>
          <w:b w:val="0"/>
          <w:sz w:val="22"/>
          <w:szCs w:val="22"/>
        </w:rPr>
        <w:t>Reno, USA, Nov. 27-Dec. 1, 2017</w:t>
      </w:r>
      <w:bookmarkEnd w:id="11"/>
    </w:p>
    <w:p w14:paraId="1D129E3D" w14:textId="7C84F6F8" w:rsidR="006569B6" w:rsidRDefault="006569B6" w:rsidP="003502AE">
      <w:pPr>
        <w:pStyle w:val="LGTdoc1"/>
        <w:numPr>
          <w:ilvl w:val="0"/>
          <w:numId w:val="8"/>
        </w:numPr>
        <w:spacing w:before="120" w:after="220"/>
        <w:rPr>
          <w:b w:val="0"/>
          <w:sz w:val="22"/>
          <w:szCs w:val="22"/>
        </w:rPr>
      </w:pPr>
      <w:r w:rsidRPr="00957223">
        <w:rPr>
          <w:b w:val="0"/>
          <w:sz w:val="22"/>
          <w:szCs w:val="22"/>
        </w:rPr>
        <w:t>R1-171499</w:t>
      </w:r>
      <w:r>
        <w:rPr>
          <w:b w:val="0"/>
          <w:sz w:val="22"/>
          <w:szCs w:val="22"/>
        </w:rPr>
        <w:t>2, “</w:t>
      </w:r>
      <w:r w:rsidRPr="00997621">
        <w:rPr>
          <w:b w:val="0"/>
          <w:sz w:val="22"/>
          <w:szCs w:val="22"/>
        </w:rPr>
        <w:t xml:space="preserve">Assumptions for </w:t>
      </w:r>
      <w:proofErr w:type="spellStart"/>
      <w:r>
        <w:rPr>
          <w:b w:val="0"/>
          <w:sz w:val="22"/>
          <w:szCs w:val="22"/>
        </w:rPr>
        <w:t>eMTC</w:t>
      </w:r>
      <w:proofErr w:type="spellEnd"/>
      <w:r w:rsidRPr="00997621">
        <w:rPr>
          <w:b w:val="0"/>
          <w:sz w:val="22"/>
          <w:szCs w:val="22"/>
        </w:rPr>
        <w:t xml:space="preserve"> power consumption for power saving signal/channel</w:t>
      </w:r>
      <w:r>
        <w:rPr>
          <w:b w:val="0"/>
          <w:sz w:val="22"/>
          <w:szCs w:val="22"/>
        </w:rPr>
        <w:t>”, Ericsson</w:t>
      </w:r>
    </w:p>
    <w:p w14:paraId="5409BBF2" w14:textId="534C5790" w:rsidR="0006365A" w:rsidRPr="00B01FF1" w:rsidRDefault="0006365A" w:rsidP="003502AE">
      <w:pPr>
        <w:pStyle w:val="LGTdoc1"/>
        <w:numPr>
          <w:ilvl w:val="0"/>
          <w:numId w:val="8"/>
        </w:numPr>
        <w:spacing w:before="120" w:after="220"/>
        <w:rPr>
          <w:b w:val="0"/>
          <w:sz w:val="22"/>
          <w:szCs w:val="22"/>
        </w:rPr>
      </w:pPr>
      <w:r>
        <w:rPr>
          <w:b w:val="0"/>
          <w:sz w:val="22"/>
          <w:szCs w:val="22"/>
        </w:rPr>
        <w:t>R1-</w:t>
      </w:r>
      <w:r w:rsidRPr="00982E6D">
        <w:rPr>
          <w:b w:val="0"/>
          <w:sz w:val="22"/>
          <w:szCs w:val="22"/>
        </w:rPr>
        <w:t>1</w:t>
      </w:r>
      <w:r w:rsidR="008863AC">
        <w:rPr>
          <w:b w:val="0"/>
          <w:sz w:val="22"/>
          <w:szCs w:val="22"/>
        </w:rPr>
        <w:t>802324</w:t>
      </w:r>
      <w:r w:rsidRPr="00FF47FD">
        <w:rPr>
          <w:b w:val="0"/>
          <w:sz w:val="22"/>
          <w:szCs w:val="22"/>
        </w:rPr>
        <w:t>, “</w:t>
      </w:r>
      <w:r>
        <w:rPr>
          <w:b w:val="0"/>
          <w:sz w:val="22"/>
          <w:szCs w:val="22"/>
        </w:rPr>
        <w:t>Reduce system acquisition time”</w:t>
      </w:r>
      <w:r w:rsidRPr="00FF47FD">
        <w:rPr>
          <w:b w:val="0"/>
          <w:sz w:val="22"/>
          <w:szCs w:val="22"/>
        </w:rPr>
        <w:t>,</w:t>
      </w:r>
      <w:r>
        <w:rPr>
          <w:b w:val="0"/>
          <w:sz w:val="22"/>
          <w:szCs w:val="22"/>
        </w:rPr>
        <w:t xml:space="preserve"> Qualcomm, RAN1 Meeting #91, Reno, USA, Nov. 27- Dec. 1, 2017.</w:t>
      </w:r>
    </w:p>
    <w:p w14:paraId="3F450C55" w14:textId="77777777" w:rsidR="00B43F7E" w:rsidRDefault="00B43F7E" w:rsidP="00B43F7E">
      <w:pPr>
        <w:pStyle w:val="LGTdoc1"/>
        <w:numPr>
          <w:ilvl w:val="0"/>
          <w:numId w:val="8"/>
        </w:numPr>
        <w:spacing w:before="120" w:after="220"/>
        <w:rPr>
          <w:b w:val="0"/>
          <w:sz w:val="22"/>
          <w:szCs w:val="22"/>
        </w:rPr>
      </w:pPr>
      <w:r>
        <w:rPr>
          <w:b w:val="0"/>
          <w:sz w:val="22"/>
          <w:szCs w:val="22"/>
        </w:rPr>
        <w:t>R1-</w:t>
      </w:r>
      <w:r w:rsidRPr="00982E6D">
        <w:rPr>
          <w:b w:val="0"/>
          <w:sz w:val="22"/>
          <w:szCs w:val="22"/>
        </w:rPr>
        <w:t>1</w:t>
      </w:r>
      <w:r>
        <w:rPr>
          <w:b w:val="0"/>
          <w:sz w:val="22"/>
          <w:szCs w:val="22"/>
        </w:rPr>
        <w:t>802333</w:t>
      </w:r>
      <w:r w:rsidRPr="00FF47FD">
        <w:rPr>
          <w:b w:val="0"/>
          <w:sz w:val="22"/>
          <w:szCs w:val="22"/>
        </w:rPr>
        <w:t>, “</w:t>
      </w:r>
      <w:r>
        <w:rPr>
          <w:b w:val="0"/>
          <w:sz w:val="22"/>
          <w:szCs w:val="22"/>
        </w:rPr>
        <w:t>Wake-up sequence”</w:t>
      </w:r>
      <w:r w:rsidRPr="00FF47FD">
        <w:rPr>
          <w:b w:val="0"/>
          <w:sz w:val="22"/>
          <w:szCs w:val="22"/>
        </w:rPr>
        <w:t>,</w:t>
      </w:r>
      <w:r>
        <w:rPr>
          <w:b w:val="0"/>
          <w:sz w:val="22"/>
          <w:szCs w:val="22"/>
        </w:rPr>
        <w:t xml:space="preserve"> Qualcomm, RAN1 Meeting #92, Athens, Greece, Feb. 26- Mar. 2, 2018.</w:t>
      </w:r>
    </w:p>
    <w:p w14:paraId="6D8D2EFD" w14:textId="77777777" w:rsidR="00EC51D3" w:rsidRPr="00D803B8" w:rsidRDefault="00EC51D3" w:rsidP="00EC51D3">
      <w:pPr>
        <w:pStyle w:val="LGTdoc1"/>
        <w:spacing w:before="120" w:after="220"/>
        <w:rPr>
          <w:b w:val="0"/>
          <w:sz w:val="22"/>
          <w:szCs w:val="22"/>
        </w:rPr>
      </w:pPr>
    </w:p>
    <w:p w14:paraId="23C47E47" w14:textId="77777777" w:rsidR="006569B6" w:rsidRDefault="006569B6" w:rsidP="006569B6">
      <w:pPr>
        <w:pStyle w:val="LGTdoc1"/>
        <w:spacing w:beforeLines="0" w:before="120" w:after="220" w:afterAutospacing="0"/>
        <w:rPr>
          <w:rFonts w:ascii="Arial" w:hAnsi="Arial" w:cs="Arial"/>
          <w:lang w:val="en-US"/>
        </w:rPr>
      </w:pPr>
      <w:r>
        <w:rPr>
          <w:rFonts w:ascii="Arial" w:hAnsi="Arial" w:cs="Arial"/>
          <w:lang w:val="en-US"/>
        </w:rPr>
        <w:t>Appendix: Power Models Used for Simulation</w:t>
      </w:r>
    </w:p>
    <w:p w14:paraId="442D3E2A" w14:textId="4A91F6FB" w:rsidR="006569B6" w:rsidRDefault="006569B6" w:rsidP="006569B6">
      <w:pPr>
        <w:pStyle w:val="LGTdoc1"/>
        <w:spacing w:beforeLines="0" w:before="120" w:after="220" w:afterAutospacing="0"/>
        <w:rPr>
          <w:b w:val="0"/>
          <w:sz w:val="22"/>
          <w:szCs w:val="22"/>
        </w:rPr>
      </w:pPr>
      <w:r>
        <w:rPr>
          <w:b w:val="0"/>
          <w:sz w:val="22"/>
          <w:szCs w:val="22"/>
        </w:rPr>
        <w:lastRenderedPageBreak/>
        <w:t xml:space="preserve">The </w:t>
      </w:r>
      <w:r w:rsidRPr="008263F2">
        <w:rPr>
          <w:b w:val="0"/>
          <w:sz w:val="22"/>
          <w:szCs w:val="22"/>
        </w:rPr>
        <w:t>power models</w:t>
      </w:r>
      <w:r>
        <w:rPr>
          <w:b w:val="0"/>
          <w:sz w:val="22"/>
          <w:szCs w:val="22"/>
        </w:rPr>
        <w:t xml:space="preserve"> and simulation assumptions to be used for analysing the power savings were also agreed in </w:t>
      </w:r>
      <w:r>
        <w:rPr>
          <w:b w:val="0"/>
          <w:sz w:val="22"/>
          <w:szCs w:val="22"/>
        </w:rPr>
        <w:fldChar w:fldCharType="begin"/>
      </w:r>
      <w:r>
        <w:rPr>
          <w:b w:val="0"/>
          <w:sz w:val="22"/>
          <w:szCs w:val="22"/>
        </w:rPr>
        <w:instrText xml:space="preserve"> REF _Ref490169209 \r \h </w:instrText>
      </w:r>
      <w:r>
        <w:rPr>
          <w:b w:val="0"/>
          <w:sz w:val="22"/>
          <w:szCs w:val="22"/>
        </w:rPr>
      </w:r>
      <w:r>
        <w:rPr>
          <w:b w:val="0"/>
          <w:sz w:val="22"/>
          <w:szCs w:val="22"/>
        </w:rPr>
        <w:fldChar w:fldCharType="separate"/>
      </w:r>
      <w:r>
        <w:rPr>
          <w:b w:val="0"/>
          <w:sz w:val="22"/>
          <w:szCs w:val="22"/>
        </w:rPr>
        <w:t>[</w:t>
      </w:r>
      <w:r w:rsidR="00B01FF1">
        <w:rPr>
          <w:b w:val="0"/>
          <w:sz w:val="22"/>
          <w:szCs w:val="22"/>
        </w:rPr>
        <w:t>2</w:t>
      </w:r>
      <w:r>
        <w:rPr>
          <w:b w:val="0"/>
          <w:sz w:val="22"/>
          <w:szCs w:val="22"/>
        </w:rPr>
        <w:t>]</w:t>
      </w:r>
      <w:r>
        <w:rPr>
          <w:b w:val="0"/>
          <w:sz w:val="22"/>
          <w:szCs w:val="22"/>
        </w:rPr>
        <w:fldChar w:fldCharType="end"/>
      </w:r>
      <w:r>
        <w:rPr>
          <w:b w:val="0"/>
          <w:sz w:val="22"/>
          <w:szCs w:val="22"/>
        </w:rPr>
        <w:t xml:space="preserve"> and are shown in </w:t>
      </w:r>
      <w:r w:rsidRPr="00FE10AE">
        <w:rPr>
          <w:b w:val="0"/>
          <w:sz w:val="22"/>
          <w:szCs w:val="22"/>
        </w:rPr>
        <w:fldChar w:fldCharType="begin"/>
      </w:r>
      <w:r w:rsidRPr="00FE10AE">
        <w:rPr>
          <w:b w:val="0"/>
          <w:sz w:val="22"/>
          <w:szCs w:val="22"/>
        </w:rPr>
        <w:instrText xml:space="preserve"> REF _Ref490169462 \h  \* MERGEFORMAT </w:instrText>
      </w:r>
      <w:r w:rsidRPr="00FE10AE">
        <w:rPr>
          <w:b w:val="0"/>
          <w:sz w:val="22"/>
          <w:szCs w:val="22"/>
        </w:rPr>
      </w:r>
      <w:r w:rsidRPr="00FE10AE">
        <w:rPr>
          <w:b w:val="0"/>
          <w:sz w:val="22"/>
          <w:szCs w:val="22"/>
        </w:rPr>
        <w:fldChar w:fldCharType="separate"/>
      </w:r>
      <w:r w:rsidRPr="00FE10AE">
        <w:rPr>
          <w:bCs/>
          <w:sz w:val="22"/>
          <w:szCs w:val="22"/>
          <w:lang w:val="en-US"/>
        </w:rPr>
        <w:fldChar w:fldCharType="begin"/>
      </w:r>
      <w:r w:rsidRPr="00FE10AE">
        <w:rPr>
          <w:bCs/>
          <w:sz w:val="22"/>
          <w:szCs w:val="22"/>
          <w:lang w:val="en-US"/>
        </w:rPr>
        <w:instrText xml:space="preserve"> REF _Ref490189502 \h </w:instrText>
      </w:r>
      <w:r>
        <w:rPr>
          <w:bCs/>
          <w:sz w:val="22"/>
          <w:szCs w:val="22"/>
          <w:lang w:val="en-US"/>
        </w:rPr>
        <w:instrText xml:space="preserve"> \* MERGEFORMAT </w:instrText>
      </w:r>
      <w:r w:rsidRPr="00FE10AE">
        <w:rPr>
          <w:bCs/>
          <w:sz w:val="22"/>
          <w:szCs w:val="22"/>
          <w:lang w:val="en-US"/>
        </w:rPr>
      </w:r>
      <w:r w:rsidRPr="00FE10AE">
        <w:rPr>
          <w:bCs/>
          <w:sz w:val="22"/>
          <w:szCs w:val="22"/>
          <w:lang w:val="en-US"/>
        </w:rPr>
        <w:fldChar w:fldCharType="separate"/>
      </w:r>
      <w:r w:rsidRPr="00FE10AE">
        <w:rPr>
          <w:sz w:val="22"/>
          <w:szCs w:val="22"/>
        </w:rPr>
        <w:t xml:space="preserve">Table </w:t>
      </w:r>
      <w:r>
        <w:rPr>
          <w:noProof/>
          <w:sz w:val="22"/>
          <w:szCs w:val="22"/>
        </w:rPr>
        <w:t>A1-A3</w:t>
      </w:r>
      <w:r w:rsidRPr="00FE10AE">
        <w:rPr>
          <w:bCs/>
          <w:sz w:val="22"/>
          <w:szCs w:val="22"/>
          <w:lang w:val="en-US"/>
        </w:rPr>
        <w:fldChar w:fldCharType="end"/>
      </w:r>
      <w:r w:rsidRPr="00FE10AE">
        <w:rPr>
          <w:b w:val="0"/>
          <w:sz w:val="22"/>
          <w:szCs w:val="22"/>
        </w:rPr>
        <w:fldChar w:fldCharType="end"/>
      </w:r>
      <w:r>
        <w:rPr>
          <w:b w:val="0"/>
          <w:sz w:val="22"/>
          <w:szCs w:val="22"/>
        </w:rPr>
        <w:t xml:space="preserve"> below. Note that these models are used to obtain a rough estimate of power savings and may not represent the actual power consumption/savings. </w:t>
      </w:r>
    </w:p>
    <w:p w14:paraId="16B698F8" w14:textId="77777777" w:rsidR="006569B6" w:rsidRDefault="006569B6" w:rsidP="006569B6">
      <w:pPr>
        <w:pStyle w:val="Caption"/>
        <w:keepNext/>
        <w:ind w:left="425"/>
        <w:jc w:val="center"/>
      </w:pPr>
      <w:r>
        <w:t>Table A1: MCL and SNR mapping</w:t>
      </w:r>
    </w:p>
    <w:tbl>
      <w:tblPr>
        <w:tblStyle w:val="TableGrid"/>
        <w:tblW w:w="0" w:type="auto"/>
        <w:jc w:val="center"/>
        <w:tblLook w:val="04A0" w:firstRow="1" w:lastRow="0" w:firstColumn="1" w:lastColumn="0" w:noHBand="0" w:noVBand="1"/>
      </w:tblPr>
      <w:tblGrid>
        <w:gridCol w:w="5485"/>
        <w:gridCol w:w="1980"/>
      </w:tblGrid>
      <w:tr w:rsidR="006569B6" w:rsidRPr="006A691A" w14:paraId="10E14A19" w14:textId="77777777" w:rsidTr="009F233F">
        <w:trPr>
          <w:trHeight w:val="312"/>
          <w:jc w:val="center"/>
        </w:trPr>
        <w:tc>
          <w:tcPr>
            <w:tcW w:w="5485" w:type="dxa"/>
            <w:hideMark/>
          </w:tcPr>
          <w:p w14:paraId="76170F0C" w14:textId="77777777" w:rsidR="006569B6" w:rsidRPr="006A691A" w:rsidRDefault="006569B6" w:rsidP="009F233F">
            <w:pPr>
              <w:pStyle w:val="LGTdoc1"/>
              <w:spacing w:before="120" w:after="220"/>
              <w:rPr>
                <w:bCs/>
                <w:sz w:val="22"/>
                <w:szCs w:val="22"/>
                <w:lang w:val="en-US"/>
              </w:rPr>
            </w:pPr>
            <w:r w:rsidRPr="006A691A">
              <w:rPr>
                <w:bCs/>
                <w:sz w:val="22"/>
                <w:szCs w:val="22"/>
                <w:lang w:val="en-US"/>
              </w:rPr>
              <w:t>Transmitter</w:t>
            </w:r>
          </w:p>
        </w:tc>
        <w:tc>
          <w:tcPr>
            <w:tcW w:w="1980" w:type="dxa"/>
            <w:hideMark/>
          </w:tcPr>
          <w:p w14:paraId="6DA93EF6" w14:textId="77777777" w:rsidR="006569B6" w:rsidRPr="006A691A" w:rsidRDefault="006569B6" w:rsidP="009F233F">
            <w:pPr>
              <w:pStyle w:val="LGTdoc1"/>
              <w:spacing w:before="120" w:after="220"/>
              <w:rPr>
                <w:b w:val="0"/>
                <w:sz w:val="22"/>
                <w:szCs w:val="22"/>
                <w:lang w:val="en-US"/>
              </w:rPr>
            </w:pPr>
            <w:r w:rsidRPr="006A691A">
              <w:rPr>
                <w:b w:val="0"/>
                <w:sz w:val="22"/>
                <w:szCs w:val="22"/>
                <w:lang w:val="en-US"/>
              </w:rPr>
              <w:t> </w:t>
            </w:r>
          </w:p>
        </w:tc>
      </w:tr>
      <w:tr w:rsidR="006569B6" w:rsidRPr="006A691A" w14:paraId="36A02267" w14:textId="77777777" w:rsidTr="009F233F">
        <w:trPr>
          <w:trHeight w:val="300"/>
          <w:jc w:val="center"/>
        </w:trPr>
        <w:tc>
          <w:tcPr>
            <w:tcW w:w="5485" w:type="dxa"/>
            <w:hideMark/>
          </w:tcPr>
          <w:p w14:paraId="2DE455C2" w14:textId="77777777" w:rsidR="006569B6" w:rsidRPr="006A691A" w:rsidRDefault="006569B6" w:rsidP="009F233F">
            <w:pPr>
              <w:pStyle w:val="LGTdoc1"/>
              <w:spacing w:before="120" w:after="220"/>
              <w:rPr>
                <w:b w:val="0"/>
                <w:sz w:val="22"/>
                <w:szCs w:val="22"/>
                <w:lang w:val="en-US"/>
              </w:rPr>
            </w:pPr>
            <w:r w:rsidRPr="006A691A">
              <w:rPr>
                <w:b w:val="0"/>
                <w:sz w:val="22"/>
                <w:szCs w:val="22"/>
                <w:lang w:val="en-US"/>
              </w:rPr>
              <w:t>(0) Max Tx power(dBm)</w:t>
            </w:r>
          </w:p>
        </w:tc>
        <w:tc>
          <w:tcPr>
            <w:tcW w:w="1980" w:type="dxa"/>
            <w:hideMark/>
          </w:tcPr>
          <w:p w14:paraId="2BBAC18E" w14:textId="77777777" w:rsidR="006569B6" w:rsidRPr="006A691A" w:rsidRDefault="006569B6" w:rsidP="009F233F">
            <w:pPr>
              <w:pStyle w:val="LGTdoc1"/>
              <w:spacing w:before="120" w:after="220"/>
              <w:rPr>
                <w:b w:val="0"/>
                <w:sz w:val="22"/>
                <w:szCs w:val="22"/>
                <w:lang w:val="en-US"/>
              </w:rPr>
            </w:pPr>
            <w:r w:rsidRPr="006A691A">
              <w:rPr>
                <w:b w:val="0"/>
                <w:sz w:val="22"/>
                <w:szCs w:val="22"/>
                <w:lang w:val="en-US"/>
              </w:rPr>
              <w:t>46</w:t>
            </w:r>
          </w:p>
        </w:tc>
      </w:tr>
      <w:tr w:rsidR="006569B6" w:rsidRPr="006A691A" w14:paraId="566D6FE5" w14:textId="77777777" w:rsidTr="009F233F">
        <w:trPr>
          <w:trHeight w:val="300"/>
          <w:jc w:val="center"/>
        </w:trPr>
        <w:tc>
          <w:tcPr>
            <w:tcW w:w="5485" w:type="dxa"/>
            <w:hideMark/>
          </w:tcPr>
          <w:p w14:paraId="38549DA3" w14:textId="77777777" w:rsidR="006569B6" w:rsidRPr="006A691A" w:rsidRDefault="006569B6" w:rsidP="009F233F">
            <w:pPr>
              <w:pStyle w:val="LGTdoc1"/>
              <w:spacing w:before="120" w:after="220"/>
              <w:rPr>
                <w:b w:val="0"/>
                <w:sz w:val="22"/>
                <w:szCs w:val="22"/>
                <w:lang w:val="en-US"/>
              </w:rPr>
            </w:pPr>
            <w:r w:rsidRPr="006A691A">
              <w:rPr>
                <w:b w:val="0"/>
                <w:sz w:val="22"/>
                <w:szCs w:val="22"/>
                <w:lang w:val="en-US"/>
              </w:rPr>
              <w:t>(1) Actual Tx power (dBm)</w:t>
            </w:r>
          </w:p>
        </w:tc>
        <w:tc>
          <w:tcPr>
            <w:tcW w:w="1980" w:type="dxa"/>
            <w:hideMark/>
          </w:tcPr>
          <w:p w14:paraId="2130565A" w14:textId="0B3BA927" w:rsidR="006569B6" w:rsidRPr="006A691A" w:rsidRDefault="006569B6" w:rsidP="009F233F">
            <w:pPr>
              <w:pStyle w:val="LGTdoc1"/>
              <w:spacing w:before="120" w:after="220"/>
              <w:rPr>
                <w:b w:val="0"/>
                <w:sz w:val="22"/>
                <w:szCs w:val="22"/>
                <w:lang w:val="en-US"/>
              </w:rPr>
            </w:pPr>
            <w:r>
              <w:rPr>
                <w:b w:val="0"/>
                <w:sz w:val="22"/>
                <w:szCs w:val="22"/>
                <w:lang w:val="en-US"/>
              </w:rPr>
              <w:t>3</w:t>
            </w:r>
            <w:r w:rsidR="002268DC">
              <w:rPr>
                <w:b w:val="0"/>
                <w:sz w:val="22"/>
                <w:szCs w:val="22"/>
                <w:lang w:val="en-US"/>
              </w:rPr>
              <w:t>6.79</w:t>
            </w:r>
          </w:p>
        </w:tc>
      </w:tr>
      <w:tr w:rsidR="006569B6" w:rsidRPr="006A691A" w14:paraId="2E81F720" w14:textId="77777777" w:rsidTr="009F233F">
        <w:trPr>
          <w:trHeight w:val="300"/>
          <w:jc w:val="center"/>
        </w:trPr>
        <w:tc>
          <w:tcPr>
            <w:tcW w:w="5485" w:type="dxa"/>
            <w:hideMark/>
          </w:tcPr>
          <w:p w14:paraId="3F6A7CAF" w14:textId="77777777" w:rsidR="006569B6" w:rsidRPr="006A691A" w:rsidRDefault="006569B6" w:rsidP="009F233F">
            <w:pPr>
              <w:pStyle w:val="LGTdoc1"/>
              <w:spacing w:before="120" w:after="220"/>
              <w:rPr>
                <w:bCs/>
                <w:sz w:val="22"/>
                <w:szCs w:val="22"/>
                <w:lang w:val="en-US"/>
              </w:rPr>
            </w:pPr>
            <w:r w:rsidRPr="006A691A">
              <w:rPr>
                <w:bCs/>
                <w:sz w:val="22"/>
                <w:szCs w:val="22"/>
                <w:lang w:val="en-US"/>
              </w:rPr>
              <w:t>Receiver</w:t>
            </w:r>
          </w:p>
        </w:tc>
        <w:tc>
          <w:tcPr>
            <w:tcW w:w="1980" w:type="dxa"/>
            <w:hideMark/>
          </w:tcPr>
          <w:p w14:paraId="733E0CE7" w14:textId="77777777" w:rsidR="006569B6" w:rsidRPr="006A691A" w:rsidRDefault="006569B6" w:rsidP="009F233F">
            <w:pPr>
              <w:pStyle w:val="LGTdoc1"/>
              <w:spacing w:before="120" w:after="220"/>
              <w:rPr>
                <w:b w:val="0"/>
                <w:sz w:val="22"/>
                <w:szCs w:val="22"/>
                <w:lang w:val="en-US"/>
              </w:rPr>
            </w:pPr>
            <w:r w:rsidRPr="006A691A">
              <w:rPr>
                <w:b w:val="0"/>
                <w:sz w:val="22"/>
                <w:szCs w:val="22"/>
                <w:lang w:val="en-US"/>
              </w:rPr>
              <w:t> </w:t>
            </w:r>
          </w:p>
        </w:tc>
      </w:tr>
      <w:tr w:rsidR="006569B6" w:rsidRPr="006A691A" w14:paraId="500637FC" w14:textId="77777777" w:rsidTr="009F233F">
        <w:trPr>
          <w:trHeight w:val="300"/>
          <w:jc w:val="center"/>
        </w:trPr>
        <w:tc>
          <w:tcPr>
            <w:tcW w:w="5485" w:type="dxa"/>
            <w:hideMark/>
          </w:tcPr>
          <w:p w14:paraId="4AF24E2E" w14:textId="77777777" w:rsidR="006569B6" w:rsidRPr="006A691A" w:rsidRDefault="006569B6" w:rsidP="009F233F">
            <w:pPr>
              <w:pStyle w:val="LGTdoc1"/>
              <w:spacing w:before="120" w:after="220"/>
              <w:rPr>
                <w:b w:val="0"/>
                <w:sz w:val="22"/>
                <w:szCs w:val="22"/>
                <w:lang w:val="en-US"/>
              </w:rPr>
            </w:pPr>
            <w:r w:rsidRPr="006A691A">
              <w:rPr>
                <w:b w:val="0"/>
                <w:sz w:val="22"/>
                <w:szCs w:val="22"/>
                <w:lang w:val="en-US"/>
              </w:rPr>
              <w:t>(2) Thermal noise density (dBm/Hz)</w:t>
            </w:r>
          </w:p>
        </w:tc>
        <w:tc>
          <w:tcPr>
            <w:tcW w:w="1980" w:type="dxa"/>
            <w:hideMark/>
          </w:tcPr>
          <w:p w14:paraId="4CAE2675" w14:textId="77777777" w:rsidR="006569B6" w:rsidRPr="006A691A" w:rsidRDefault="006569B6" w:rsidP="009F233F">
            <w:pPr>
              <w:pStyle w:val="LGTdoc1"/>
              <w:spacing w:before="120" w:after="220"/>
              <w:rPr>
                <w:b w:val="0"/>
                <w:sz w:val="22"/>
                <w:szCs w:val="22"/>
                <w:lang w:val="en-US"/>
              </w:rPr>
            </w:pPr>
            <w:r w:rsidRPr="006A691A">
              <w:rPr>
                <w:b w:val="0"/>
                <w:sz w:val="22"/>
                <w:szCs w:val="22"/>
                <w:lang w:val="en-US"/>
              </w:rPr>
              <w:t>-174</w:t>
            </w:r>
          </w:p>
        </w:tc>
      </w:tr>
      <w:tr w:rsidR="006569B6" w:rsidRPr="006A691A" w14:paraId="0500E201" w14:textId="77777777" w:rsidTr="009F233F">
        <w:trPr>
          <w:trHeight w:val="300"/>
          <w:jc w:val="center"/>
        </w:trPr>
        <w:tc>
          <w:tcPr>
            <w:tcW w:w="5485" w:type="dxa"/>
            <w:hideMark/>
          </w:tcPr>
          <w:p w14:paraId="199EA474" w14:textId="77777777" w:rsidR="006569B6" w:rsidRPr="006A691A" w:rsidRDefault="006569B6" w:rsidP="009F233F">
            <w:pPr>
              <w:pStyle w:val="LGTdoc1"/>
              <w:spacing w:before="120" w:after="220"/>
              <w:rPr>
                <w:b w:val="0"/>
                <w:sz w:val="22"/>
                <w:szCs w:val="22"/>
                <w:lang w:val="en-US"/>
              </w:rPr>
            </w:pPr>
            <w:r w:rsidRPr="006A691A">
              <w:rPr>
                <w:b w:val="0"/>
                <w:sz w:val="22"/>
                <w:szCs w:val="22"/>
                <w:lang w:val="en-US"/>
              </w:rPr>
              <w:t>(3) Receiver noise figure (dB)</w:t>
            </w:r>
          </w:p>
        </w:tc>
        <w:tc>
          <w:tcPr>
            <w:tcW w:w="1980" w:type="dxa"/>
            <w:hideMark/>
          </w:tcPr>
          <w:p w14:paraId="7617AAD0" w14:textId="5E823111" w:rsidR="006569B6" w:rsidRPr="006A691A" w:rsidRDefault="00FB309C" w:rsidP="009F233F">
            <w:pPr>
              <w:pStyle w:val="LGTdoc1"/>
              <w:spacing w:before="120" w:after="220"/>
              <w:rPr>
                <w:b w:val="0"/>
                <w:sz w:val="22"/>
                <w:szCs w:val="22"/>
                <w:lang w:val="en-US"/>
              </w:rPr>
            </w:pPr>
            <w:r>
              <w:rPr>
                <w:b w:val="0"/>
                <w:sz w:val="22"/>
                <w:szCs w:val="22"/>
                <w:lang w:val="en-US"/>
              </w:rPr>
              <w:t>9</w:t>
            </w:r>
          </w:p>
        </w:tc>
      </w:tr>
      <w:tr w:rsidR="006569B6" w:rsidRPr="006A691A" w14:paraId="283EA461" w14:textId="77777777" w:rsidTr="009F233F">
        <w:trPr>
          <w:trHeight w:val="300"/>
          <w:jc w:val="center"/>
        </w:trPr>
        <w:tc>
          <w:tcPr>
            <w:tcW w:w="5485" w:type="dxa"/>
            <w:hideMark/>
          </w:tcPr>
          <w:p w14:paraId="0DEAFE55" w14:textId="77777777" w:rsidR="006569B6" w:rsidRPr="006A691A" w:rsidRDefault="006569B6" w:rsidP="009F233F">
            <w:pPr>
              <w:pStyle w:val="LGTdoc1"/>
              <w:spacing w:before="120" w:after="220"/>
              <w:rPr>
                <w:b w:val="0"/>
                <w:sz w:val="22"/>
                <w:szCs w:val="22"/>
                <w:lang w:val="en-US"/>
              </w:rPr>
            </w:pPr>
            <w:r w:rsidRPr="006A691A">
              <w:rPr>
                <w:b w:val="0"/>
                <w:sz w:val="22"/>
                <w:szCs w:val="22"/>
                <w:lang w:val="en-US"/>
              </w:rPr>
              <w:t xml:space="preserve">(5) Occupied </w:t>
            </w:r>
            <w:proofErr w:type="spellStart"/>
            <w:r w:rsidRPr="006A691A">
              <w:rPr>
                <w:b w:val="0"/>
                <w:sz w:val="22"/>
                <w:szCs w:val="22"/>
                <w:lang w:val="en-US"/>
              </w:rPr>
              <w:t>ch</w:t>
            </w:r>
            <w:proofErr w:type="spellEnd"/>
            <w:r w:rsidRPr="006A691A">
              <w:rPr>
                <w:b w:val="0"/>
                <w:sz w:val="22"/>
                <w:szCs w:val="22"/>
                <w:lang w:val="en-US"/>
              </w:rPr>
              <w:t xml:space="preserve"> bandwidth (Hz)</w:t>
            </w:r>
          </w:p>
        </w:tc>
        <w:tc>
          <w:tcPr>
            <w:tcW w:w="1980" w:type="dxa"/>
            <w:hideMark/>
          </w:tcPr>
          <w:p w14:paraId="0B2BBEAD" w14:textId="15EC6872" w:rsidR="006569B6" w:rsidRPr="006A691A" w:rsidRDefault="006569B6" w:rsidP="009F233F">
            <w:pPr>
              <w:pStyle w:val="LGTdoc1"/>
              <w:spacing w:before="120" w:after="220"/>
              <w:rPr>
                <w:b w:val="0"/>
                <w:sz w:val="22"/>
                <w:szCs w:val="22"/>
                <w:lang w:val="en-US"/>
              </w:rPr>
            </w:pPr>
            <w:r w:rsidRPr="006A691A">
              <w:rPr>
                <w:b w:val="0"/>
                <w:sz w:val="22"/>
                <w:szCs w:val="22"/>
                <w:lang w:val="en-US"/>
              </w:rPr>
              <w:t>1</w:t>
            </w:r>
            <w:r w:rsidR="002268DC">
              <w:rPr>
                <w:b w:val="0"/>
                <w:sz w:val="22"/>
                <w:szCs w:val="22"/>
                <w:lang w:val="en-US"/>
              </w:rPr>
              <w:t>0</w:t>
            </w:r>
            <w:r w:rsidRPr="006A691A">
              <w:rPr>
                <w:b w:val="0"/>
                <w:sz w:val="22"/>
                <w:szCs w:val="22"/>
                <w:lang w:val="en-US"/>
              </w:rPr>
              <w:t>80000</w:t>
            </w:r>
          </w:p>
        </w:tc>
      </w:tr>
      <w:tr w:rsidR="006569B6" w:rsidRPr="006A691A" w14:paraId="36002DF3" w14:textId="77777777" w:rsidTr="009F233F">
        <w:trPr>
          <w:trHeight w:val="386"/>
          <w:jc w:val="center"/>
        </w:trPr>
        <w:tc>
          <w:tcPr>
            <w:tcW w:w="5485" w:type="dxa"/>
            <w:hideMark/>
          </w:tcPr>
          <w:p w14:paraId="0634D331" w14:textId="77777777" w:rsidR="006569B6" w:rsidRPr="006A691A" w:rsidRDefault="006569B6" w:rsidP="009F233F">
            <w:pPr>
              <w:pStyle w:val="LGTdoc1"/>
              <w:spacing w:before="120" w:after="220"/>
              <w:jc w:val="left"/>
              <w:rPr>
                <w:b w:val="0"/>
                <w:sz w:val="22"/>
                <w:szCs w:val="22"/>
                <w:lang w:val="en-US"/>
              </w:rPr>
            </w:pPr>
            <w:r w:rsidRPr="006A691A">
              <w:rPr>
                <w:b w:val="0"/>
                <w:sz w:val="22"/>
                <w:szCs w:val="22"/>
                <w:lang w:val="en-US"/>
              </w:rPr>
              <w:t xml:space="preserve">(6) Effective noise power= (2) + (3) + 10 </w:t>
            </w:r>
            <w:proofErr w:type="gramStart"/>
            <w:r w:rsidRPr="006A691A">
              <w:rPr>
                <w:b w:val="0"/>
                <w:sz w:val="22"/>
                <w:szCs w:val="22"/>
                <w:lang w:val="en-US"/>
              </w:rPr>
              <w:t>log(</w:t>
            </w:r>
            <w:proofErr w:type="gramEnd"/>
            <w:r w:rsidRPr="006A691A">
              <w:rPr>
                <w:b w:val="0"/>
                <w:sz w:val="22"/>
                <w:szCs w:val="22"/>
                <w:lang w:val="en-US"/>
              </w:rPr>
              <w:t>(5))  (dBm)</w:t>
            </w:r>
          </w:p>
        </w:tc>
        <w:tc>
          <w:tcPr>
            <w:tcW w:w="1980" w:type="dxa"/>
            <w:hideMark/>
          </w:tcPr>
          <w:p w14:paraId="3396A9E3" w14:textId="25098190" w:rsidR="006569B6" w:rsidRPr="006A691A" w:rsidRDefault="006569B6" w:rsidP="009F233F">
            <w:pPr>
              <w:pStyle w:val="LGTdoc1"/>
              <w:spacing w:before="120" w:after="220"/>
              <w:rPr>
                <w:b w:val="0"/>
                <w:sz w:val="22"/>
                <w:szCs w:val="22"/>
                <w:lang w:val="en-US"/>
              </w:rPr>
            </w:pPr>
            <w:r>
              <w:rPr>
                <w:b w:val="0"/>
                <w:sz w:val="22"/>
                <w:szCs w:val="22"/>
                <w:lang w:val="en-US"/>
              </w:rPr>
              <w:t>-1</w:t>
            </w:r>
            <w:r w:rsidR="00626B7A">
              <w:rPr>
                <w:b w:val="0"/>
                <w:sz w:val="22"/>
                <w:szCs w:val="22"/>
                <w:lang w:val="en-US"/>
              </w:rPr>
              <w:t>0</w:t>
            </w:r>
            <w:r w:rsidR="002268DC">
              <w:rPr>
                <w:b w:val="0"/>
                <w:sz w:val="22"/>
                <w:szCs w:val="22"/>
                <w:lang w:val="en-US"/>
              </w:rPr>
              <w:t>4</w:t>
            </w:r>
            <w:r>
              <w:rPr>
                <w:b w:val="0"/>
                <w:sz w:val="22"/>
                <w:szCs w:val="22"/>
                <w:lang w:val="en-US"/>
              </w:rPr>
              <w:t>.</w:t>
            </w:r>
            <w:r w:rsidR="002268DC">
              <w:rPr>
                <w:b w:val="0"/>
                <w:sz w:val="22"/>
                <w:szCs w:val="22"/>
                <w:lang w:val="en-US"/>
              </w:rPr>
              <w:t>6</w:t>
            </w:r>
            <w:r w:rsidR="00626B7A">
              <w:rPr>
                <w:b w:val="0"/>
                <w:sz w:val="22"/>
                <w:szCs w:val="22"/>
                <w:lang w:val="en-US"/>
              </w:rPr>
              <w:t>7</w:t>
            </w:r>
          </w:p>
        </w:tc>
      </w:tr>
      <w:tr w:rsidR="006569B6" w:rsidRPr="006A691A" w14:paraId="0E183257" w14:textId="77777777" w:rsidTr="009F233F">
        <w:trPr>
          <w:trHeight w:val="300"/>
          <w:jc w:val="center"/>
        </w:trPr>
        <w:tc>
          <w:tcPr>
            <w:tcW w:w="5485" w:type="dxa"/>
            <w:hideMark/>
          </w:tcPr>
          <w:p w14:paraId="3FEF9DDE" w14:textId="77777777" w:rsidR="006569B6" w:rsidRPr="006A691A" w:rsidRDefault="006569B6" w:rsidP="009F233F">
            <w:pPr>
              <w:pStyle w:val="LGTdoc1"/>
              <w:spacing w:before="120" w:after="220"/>
              <w:rPr>
                <w:b w:val="0"/>
                <w:sz w:val="22"/>
                <w:szCs w:val="22"/>
                <w:lang w:val="en-US"/>
              </w:rPr>
            </w:pPr>
            <w:r w:rsidRPr="006A691A">
              <w:rPr>
                <w:b w:val="0"/>
                <w:sz w:val="22"/>
                <w:szCs w:val="22"/>
                <w:lang w:val="en-US"/>
              </w:rPr>
              <w:t>(7) Required SINR (dB)</w:t>
            </w:r>
          </w:p>
        </w:tc>
        <w:tc>
          <w:tcPr>
            <w:tcW w:w="1980" w:type="dxa"/>
            <w:hideMark/>
          </w:tcPr>
          <w:p w14:paraId="66881846" w14:textId="64B5FA7E" w:rsidR="006569B6" w:rsidRPr="006A691A" w:rsidRDefault="006569B6" w:rsidP="009F233F">
            <w:pPr>
              <w:pStyle w:val="LGTdoc1"/>
              <w:spacing w:before="120" w:after="220"/>
              <w:rPr>
                <w:b w:val="0"/>
                <w:sz w:val="22"/>
                <w:szCs w:val="22"/>
                <w:lang w:val="en-US"/>
              </w:rPr>
            </w:pPr>
            <w:r w:rsidRPr="006A691A">
              <w:rPr>
                <w:b w:val="0"/>
                <w:sz w:val="22"/>
                <w:szCs w:val="22"/>
                <w:lang w:val="en-US"/>
              </w:rPr>
              <w:t>-</w:t>
            </w:r>
            <w:r w:rsidR="00626B7A">
              <w:rPr>
                <w:b w:val="0"/>
                <w:sz w:val="22"/>
                <w:szCs w:val="22"/>
                <w:lang w:val="en-US"/>
              </w:rPr>
              <w:t>2</w:t>
            </w:r>
            <w:r w:rsidRPr="006A691A">
              <w:rPr>
                <w:b w:val="0"/>
                <w:sz w:val="22"/>
                <w:szCs w:val="22"/>
                <w:lang w:val="en-US"/>
              </w:rPr>
              <w:t>2.</w:t>
            </w:r>
            <w:r w:rsidR="00626B7A">
              <w:rPr>
                <w:b w:val="0"/>
                <w:sz w:val="22"/>
                <w:szCs w:val="22"/>
                <w:lang w:val="en-US"/>
              </w:rPr>
              <w:t>5</w:t>
            </w:r>
            <w:r>
              <w:rPr>
                <w:b w:val="0"/>
                <w:sz w:val="22"/>
                <w:szCs w:val="22"/>
                <w:lang w:val="en-US"/>
              </w:rPr>
              <w:t>/-</w:t>
            </w:r>
            <w:r w:rsidR="00626B7A">
              <w:rPr>
                <w:b w:val="0"/>
                <w:sz w:val="22"/>
                <w:szCs w:val="22"/>
                <w:lang w:val="en-US"/>
              </w:rPr>
              <w:t>1</w:t>
            </w:r>
            <w:r>
              <w:rPr>
                <w:b w:val="0"/>
                <w:sz w:val="22"/>
                <w:szCs w:val="22"/>
                <w:lang w:val="en-US"/>
              </w:rPr>
              <w:t>2.</w:t>
            </w:r>
            <w:r w:rsidR="00626B7A">
              <w:rPr>
                <w:b w:val="0"/>
                <w:sz w:val="22"/>
                <w:szCs w:val="22"/>
                <w:lang w:val="en-US"/>
              </w:rPr>
              <w:t>5</w:t>
            </w:r>
            <w:r>
              <w:rPr>
                <w:b w:val="0"/>
                <w:sz w:val="22"/>
                <w:szCs w:val="22"/>
                <w:lang w:val="en-US"/>
              </w:rPr>
              <w:t>/</w:t>
            </w:r>
            <w:r w:rsidR="00626B7A">
              <w:rPr>
                <w:b w:val="0"/>
                <w:sz w:val="22"/>
                <w:szCs w:val="22"/>
                <w:lang w:val="en-US"/>
              </w:rPr>
              <w:t>-2.5</w:t>
            </w:r>
          </w:p>
        </w:tc>
      </w:tr>
      <w:tr w:rsidR="006569B6" w:rsidRPr="006A691A" w14:paraId="41F50ED8" w14:textId="77777777" w:rsidTr="009F233F">
        <w:trPr>
          <w:trHeight w:val="413"/>
          <w:jc w:val="center"/>
        </w:trPr>
        <w:tc>
          <w:tcPr>
            <w:tcW w:w="5485" w:type="dxa"/>
            <w:hideMark/>
          </w:tcPr>
          <w:p w14:paraId="514FDF37" w14:textId="77777777" w:rsidR="006569B6" w:rsidRPr="006A691A" w:rsidRDefault="006569B6" w:rsidP="009F233F">
            <w:pPr>
              <w:pStyle w:val="LGTdoc1"/>
              <w:spacing w:before="120" w:after="220"/>
              <w:rPr>
                <w:b w:val="0"/>
                <w:sz w:val="22"/>
                <w:szCs w:val="22"/>
                <w:lang w:val="en-US"/>
              </w:rPr>
            </w:pPr>
            <w:r w:rsidRPr="006A691A">
              <w:rPr>
                <w:b w:val="0"/>
                <w:sz w:val="22"/>
                <w:szCs w:val="22"/>
                <w:lang w:val="en-US"/>
              </w:rPr>
              <w:t>(8) Receiver sensitivity= (6) + (7) (dBm)</w:t>
            </w:r>
          </w:p>
        </w:tc>
        <w:tc>
          <w:tcPr>
            <w:tcW w:w="1980" w:type="dxa"/>
            <w:hideMark/>
          </w:tcPr>
          <w:p w14:paraId="00330FE2" w14:textId="1633D9A2" w:rsidR="006569B6" w:rsidRPr="006A691A" w:rsidRDefault="006569B6" w:rsidP="009F233F">
            <w:pPr>
              <w:pStyle w:val="LGTdoc1"/>
              <w:spacing w:before="120" w:after="220"/>
              <w:rPr>
                <w:b w:val="0"/>
                <w:sz w:val="22"/>
                <w:szCs w:val="22"/>
                <w:lang w:val="en-US"/>
              </w:rPr>
            </w:pPr>
            <w:r>
              <w:rPr>
                <w:b w:val="0"/>
                <w:sz w:val="22"/>
                <w:szCs w:val="22"/>
                <w:lang w:val="en-US"/>
              </w:rPr>
              <w:t>-12</w:t>
            </w:r>
            <w:r w:rsidR="002268DC">
              <w:rPr>
                <w:b w:val="0"/>
                <w:sz w:val="22"/>
                <w:szCs w:val="22"/>
                <w:lang w:val="en-US"/>
              </w:rPr>
              <w:t>7.</w:t>
            </w:r>
            <w:r w:rsidR="00626B7A">
              <w:rPr>
                <w:b w:val="0"/>
                <w:sz w:val="22"/>
                <w:szCs w:val="22"/>
                <w:lang w:val="en-US"/>
              </w:rPr>
              <w:t>17</w:t>
            </w:r>
          </w:p>
        </w:tc>
      </w:tr>
      <w:tr w:rsidR="006569B6" w:rsidRPr="006A691A" w14:paraId="0784C598" w14:textId="77777777" w:rsidTr="009F233F">
        <w:trPr>
          <w:trHeight w:val="269"/>
          <w:jc w:val="center"/>
        </w:trPr>
        <w:tc>
          <w:tcPr>
            <w:tcW w:w="5485" w:type="dxa"/>
            <w:hideMark/>
          </w:tcPr>
          <w:p w14:paraId="714741B8" w14:textId="77777777" w:rsidR="006569B6" w:rsidRPr="006A691A" w:rsidRDefault="006569B6" w:rsidP="009F233F">
            <w:pPr>
              <w:pStyle w:val="LGTdoc1"/>
              <w:spacing w:before="120" w:after="220"/>
              <w:jc w:val="left"/>
              <w:rPr>
                <w:b w:val="0"/>
                <w:sz w:val="22"/>
                <w:szCs w:val="22"/>
                <w:lang w:val="en-US"/>
              </w:rPr>
            </w:pPr>
            <w:r w:rsidRPr="006A691A">
              <w:rPr>
                <w:b w:val="0"/>
                <w:sz w:val="22"/>
                <w:szCs w:val="22"/>
                <w:lang w:val="en-US"/>
              </w:rPr>
              <w:t xml:space="preserve">(9) </w:t>
            </w:r>
            <w:r w:rsidRPr="006A691A">
              <w:rPr>
                <w:b w:val="0"/>
                <w:bCs/>
                <w:sz w:val="22"/>
                <w:szCs w:val="22"/>
                <w:lang w:val="en-US"/>
              </w:rPr>
              <w:t>Baseline MCL</w:t>
            </w:r>
            <w:r w:rsidRPr="006A691A">
              <w:rPr>
                <w:sz w:val="22"/>
                <w:szCs w:val="22"/>
                <w:lang w:val="en-US"/>
              </w:rPr>
              <w:t>= (1) - (8) (dB)</w:t>
            </w:r>
          </w:p>
        </w:tc>
        <w:tc>
          <w:tcPr>
            <w:tcW w:w="1980" w:type="dxa"/>
            <w:hideMark/>
          </w:tcPr>
          <w:p w14:paraId="55B1227C" w14:textId="77777777" w:rsidR="006569B6" w:rsidRPr="006A691A" w:rsidRDefault="006569B6" w:rsidP="009F233F">
            <w:pPr>
              <w:pStyle w:val="LGTdoc1"/>
              <w:spacing w:before="120" w:after="220"/>
              <w:rPr>
                <w:b w:val="0"/>
                <w:sz w:val="22"/>
                <w:szCs w:val="22"/>
                <w:lang w:val="en-US"/>
              </w:rPr>
            </w:pPr>
            <w:r w:rsidRPr="006A691A">
              <w:rPr>
                <w:b w:val="0"/>
                <w:sz w:val="22"/>
                <w:szCs w:val="22"/>
                <w:lang w:val="en-US"/>
              </w:rPr>
              <w:t>164</w:t>
            </w:r>
            <w:r>
              <w:rPr>
                <w:b w:val="0"/>
                <w:sz w:val="22"/>
                <w:szCs w:val="22"/>
                <w:lang w:val="en-US"/>
              </w:rPr>
              <w:t>/154/144</w:t>
            </w:r>
          </w:p>
        </w:tc>
      </w:tr>
    </w:tbl>
    <w:p w14:paraId="38FD6093" w14:textId="6D6FD528" w:rsidR="006569B6" w:rsidRDefault="006569B6" w:rsidP="006569B6">
      <w:pPr>
        <w:pStyle w:val="Caption"/>
        <w:keepNext/>
        <w:ind w:left="425"/>
        <w:jc w:val="center"/>
      </w:pPr>
      <w:r>
        <w:t>Table A</w:t>
      </w:r>
      <w:r w:rsidR="001D48FC">
        <w:t>2</w:t>
      </w:r>
      <w:r>
        <w:t>: Power model [</w:t>
      </w:r>
      <w:r w:rsidR="00B01FF1">
        <w:t>2</w:t>
      </w:r>
      <w:r>
        <w:t>]</w:t>
      </w:r>
    </w:p>
    <w:tbl>
      <w:tblPr>
        <w:tblW w:w="5000" w:type="pct"/>
        <w:tblCellMar>
          <w:left w:w="0" w:type="dxa"/>
          <w:right w:w="0" w:type="dxa"/>
        </w:tblCellMar>
        <w:tblLook w:val="04A0" w:firstRow="1" w:lastRow="0" w:firstColumn="1" w:lastColumn="0" w:noHBand="0" w:noVBand="1"/>
      </w:tblPr>
      <w:tblGrid>
        <w:gridCol w:w="1969"/>
        <w:gridCol w:w="1981"/>
        <w:gridCol w:w="2250"/>
        <w:gridCol w:w="3152"/>
      </w:tblGrid>
      <w:tr w:rsidR="006569B6" w:rsidRPr="00A042C1" w14:paraId="30D5F3DE" w14:textId="77777777" w:rsidTr="009F233F">
        <w:trPr>
          <w:trHeight w:val="528"/>
        </w:trPr>
        <w:tc>
          <w:tcPr>
            <w:tcW w:w="105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6EBD7E" w14:textId="77777777" w:rsidR="006569B6" w:rsidRPr="00A042C1" w:rsidRDefault="006569B6" w:rsidP="009F233F">
            <w:pPr>
              <w:pStyle w:val="LGTdoc1"/>
              <w:spacing w:beforeLines="0" w:after="0" w:afterAutospacing="0"/>
              <w:rPr>
                <w:sz w:val="22"/>
                <w:szCs w:val="22"/>
                <w:lang w:val="en-US"/>
              </w:rPr>
            </w:pPr>
            <w:r w:rsidRPr="00A042C1">
              <w:rPr>
                <w:bCs/>
                <w:sz w:val="22"/>
                <w:szCs w:val="22"/>
                <w:lang w:val="en-US"/>
              </w:rPr>
              <w:t>Operating mode</w:t>
            </w:r>
          </w:p>
        </w:tc>
        <w:tc>
          <w:tcPr>
            <w:tcW w:w="10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687FAA" w14:textId="77777777" w:rsidR="006569B6" w:rsidRPr="00A042C1" w:rsidRDefault="006569B6" w:rsidP="009F233F">
            <w:pPr>
              <w:pStyle w:val="LGTdoc1"/>
              <w:spacing w:beforeLines="0" w:after="0" w:afterAutospacing="0"/>
              <w:rPr>
                <w:sz w:val="22"/>
                <w:szCs w:val="22"/>
                <w:lang w:val="en-US"/>
              </w:rPr>
            </w:pPr>
            <w:r w:rsidRPr="00A042C1">
              <w:rPr>
                <w:bCs/>
                <w:sz w:val="22"/>
                <w:szCs w:val="22"/>
                <w:lang w:val="en-US"/>
              </w:rPr>
              <w:t>Power [units/</w:t>
            </w:r>
            <w:proofErr w:type="spellStart"/>
            <w:r w:rsidRPr="00A042C1">
              <w:rPr>
                <w:bCs/>
                <w:sz w:val="22"/>
                <w:szCs w:val="22"/>
                <w:lang w:val="en-US"/>
              </w:rPr>
              <w:t>ms</w:t>
            </w:r>
            <w:proofErr w:type="spellEnd"/>
            <w:r w:rsidRPr="00A042C1">
              <w:rPr>
                <w:bCs/>
                <w:sz w:val="22"/>
                <w:szCs w:val="22"/>
                <w:lang w:val="en-US"/>
              </w:rPr>
              <w:t>]</w:t>
            </w:r>
          </w:p>
        </w:tc>
        <w:tc>
          <w:tcPr>
            <w:tcW w:w="120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F65E05" w14:textId="77777777" w:rsidR="006569B6" w:rsidRPr="00A042C1" w:rsidRDefault="006569B6" w:rsidP="009F233F">
            <w:pPr>
              <w:pStyle w:val="LGTdoc1"/>
              <w:spacing w:beforeLines="0" w:after="0" w:afterAutospacing="0"/>
              <w:rPr>
                <w:sz w:val="22"/>
                <w:szCs w:val="22"/>
                <w:lang w:val="en-US"/>
              </w:rPr>
            </w:pPr>
            <w:r w:rsidRPr="00A042C1">
              <w:rPr>
                <w:bCs/>
                <w:sz w:val="22"/>
                <w:szCs w:val="22"/>
                <w:lang w:val="en-US"/>
              </w:rPr>
              <w:t>Total ramp up or ramp down time [</w:t>
            </w:r>
            <w:proofErr w:type="spellStart"/>
            <w:r w:rsidRPr="00A042C1">
              <w:rPr>
                <w:bCs/>
                <w:sz w:val="22"/>
                <w:szCs w:val="22"/>
                <w:lang w:val="en-US"/>
              </w:rPr>
              <w:t>ms</w:t>
            </w:r>
            <w:proofErr w:type="spellEnd"/>
            <w:r w:rsidRPr="00A042C1">
              <w:rPr>
                <w:bCs/>
                <w:sz w:val="22"/>
                <w:szCs w:val="22"/>
                <w:lang w:val="en-US"/>
              </w:rPr>
              <w:t>]</w:t>
            </w:r>
          </w:p>
        </w:tc>
        <w:tc>
          <w:tcPr>
            <w:tcW w:w="168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81C7AB" w14:textId="77777777" w:rsidR="006569B6" w:rsidRPr="00A042C1" w:rsidRDefault="006569B6" w:rsidP="009F233F">
            <w:pPr>
              <w:pStyle w:val="LGTdoc1"/>
              <w:spacing w:beforeLines="0" w:after="0" w:afterAutospacing="0"/>
              <w:rPr>
                <w:sz w:val="22"/>
                <w:szCs w:val="22"/>
                <w:lang w:val="en-US"/>
              </w:rPr>
            </w:pPr>
            <w:r w:rsidRPr="00A042C1">
              <w:rPr>
                <w:bCs/>
                <w:sz w:val="22"/>
                <w:szCs w:val="22"/>
                <w:lang w:val="en-US"/>
              </w:rPr>
              <w:t>Notes</w:t>
            </w:r>
          </w:p>
        </w:tc>
      </w:tr>
      <w:tr w:rsidR="006569B6" w:rsidRPr="00A042C1" w14:paraId="3DAD47DE" w14:textId="77777777" w:rsidTr="009F233F">
        <w:trPr>
          <w:trHeight w:val="528"/>
        </w:trPr>
        <w:tc>
          <w:tcPr>
            <w:tcW w:w="105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F95229" w14:textId="77777777" w:rsidR="006569B6" w:rsidRPr="00A042C1" w:rsidRDefault="006569B6" w:rsidP="009F233F">
            <w:pPr>
              <w:pStyle w:val="LGTdoc1"/>
              <w:spacing w:beforeLines="0" w:after="0" w:afterAutospacing="0"/>
              <w:rPr>
                <w:b w:val="0"/>
                <w:sz w:val="22"/>
                <w:szCs w:val="22"/>
                <w:lang w:val="en-US"/>
              </w:rPr>
            </w:pPr>
            <w:r w:rsidRPr="00A042C1">
              <w:rPr>
                <w:b w:val="0"/>
                <w:bCs/>
                <w:sz w:val="22"/>
                <w:szCs w:val="22"/>
                <w:lang w:val="en-US"/>
              </w:rPr>
              <w:t>Idle, deep sleep</w:t>
            </w:r>
          </w:p>
        </w:tc>
        <w:tc>
          <w:tcPr>
            <w:tcW w:w="10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D19F72" w14:textId="77777777" w:rsidR="006569B6" w:rsidRPr="00A042C1" w:rsidRDefault="006569B6" w:rsidP="009F233F">
            <w:pPr>
              <w:pStyle w:val="LGTdoc1"/>
              <w:spacing w:beforeLines="0" w:after="0" w:afterAutospacing="0"/>
              <w:rPr>
                <w:b w:val="0"/>
                <w:sz w:val="22"/>
                <w:szCs w:val="22"/>
                <w:lang w:val="en-US"/>
              </w:rPr>
            </w:pPr>
            <w:r w:rsidRPr="00A042C1">
              <w:rPr>
                <w:b w:val="0"/>
                <w:sz w:val="22"/>
                <w:szCs w:val="22"/>
                <w:lang w:val="en-US"/>
              </w:rPr>
              <w:t>0.015</w:t>
            </w:r>
            <w:proofErr w:type="gramStart"/>
            <w:r w:rsidRPr="00A042C1">
              <w:rPr>
                <w:b w:val="0"/>
                <w:sz w:val="22"/>
                <w:szCs w:val="22"/>
                <w:lang w:val="en-US"/>
              </w:rPr>
              <w:t>/[</w:t>
            </w:r>
            <w:proofErr w:type="gramEnd"/>
            <w:r w:rsidRPr="00A042C1">
              <w:rPr>
                <w:b w:val="0"/>
                <w:sz w:val="22"/>
                <w:szCs w:val="22"/>
                <w:lang w:val="en-US"/>
              </w:rPr>
              <w:t>0.05]</w:t>
            </w:r>
          </w:p>
        </w:tc>
        <w:tc>
          <w:tcPr>
            <w:tcW w:w="120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DECD3B" w14:textId="77777777" w:rsidR="006569B6" w:rsidRPr="00A042C1" w:rsidRDefault="006569B6" w:rsidP="009F233F">
            <w:pPr>
              <w:pStyle w:val="LGTdoc1"/>
              <w:spacing w:beforeLines="0" w:after="0" w:afterAutospacing="0"/>
              <w:rPr>
                <w:b w:val="0"/>
                <w:sz w:val="22"/>
                <w:szCs w:val="22"/>
                <w:lang w:val="en-US"/>
              </w:rPr>
            </w:pPr>
          </w:p>
        </w:tc>
        <w:tc>
          <w:tcPr>
            <w:tcW w:w="168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740ABA" w14:textId="77777777" w:rsidR="006569B6" w:rsidRPr="00A042C1" w:rsidRDefault="006569B6" w:rsidP="009F233F">
            <w:pPr>
              <w:pStyle w:val="LGTdoc1"/>
              <w:spacing w:beforeLines="0" w:after="0" w:afterAutospacing="0"/>
              <w:rPr>
                <w:b w:val="0"/>
                <w:sz w:val="22"/>
                <w:szCs w:val="22"/>
                <w:lang w:val="en-US"/>
              </w:rPr>
            </w:pPr>
            <w:r w:rsidRPr="00A042C1">
              <w:rPr>
                <w:b w:val="0"/>
                <w:sz w:val="22"/>
                <w:szCs w:val="22"/>
                <w:lang w:val="en-US"/>
              </w:rPr>
              <w:t>Deep sleep during PSM and eDRX,</w:t>
            </w:r>
          </w:p>
          <w:p w14:paraId="75CC678B" w14:textId="77777777" w:rsidR="006569B6" w:rsidRPr="00A042C1" w:rsidRDefault="006569B6" w:rsidP="009F233F">
            <w:pPr>
              <w:pStyle w:val="LGTdoc1"/>
              <w:spacing w:beforeLines="0" w:after="0" w:afterAutospacing="0"/>
              <w:rPr>
                <w:b w:val="0"/>
                <w:sz w:val="22"/>
                <w:szCs w:val="22"/>
                <w:lang w:val="en-US"/>
              </w:rPr>
            </w:pPr>
            <w:r w:rsidRPr="00A042C1">
              <w:rPr>
                <w:b w:val="0"/>
                <w:sz w:val="22"/>
                <w:szCs w:val="22"/>
                <w:lang w:val="en-US"/>
              </w:rPr>
              <w:t>depending on UE architecture.</w:t>
            </w:r>
          </w:p>
        </w:tc>
      </w:tr>
      <w:tr w:rsidR="006569B6" w:rsidRPr="00A042C1" w14:paraId="19548191" w14:textId="77777777" w:rsidTr="009F233F">
        <w:trPr>
          <w:trHeight w:val="528"/>
        </w:trPr>
        <w:tc>
          <w:tcPr>
            <w:tcW w:w="105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AAD99A" w14:textId="77777777" w:rsidR="006569B6" w:rsidRPr="00A042C1" w:rsidRDefault="006569B6" w:rsidP="009F233F">
            <w:pPr>
              <w:pStyle w:val="LGTdoc1"/>
              <w:spacing w:beforeLines="0" w:after="0" w:afterAutospacing="0"/>
              <w:rPr>
                <w:b w:val="0"/>
                <w:sz w:val="22"/>
                <w:szCs w:val="22"/>
                <w:lang w:val="en-US"/>
              </w:rPr>
            </w:pPr>
            <w:r w:rsidRPr="00A042C1">
              <w:rPr>
                <w:b w:val="0"/>
                <w:bCs/>
                <w:sz w:val="22"/>
                <w:szCs w:val="22"/>
                <w:lang w:val="en-US"/>
              </w:rPr>
              <w:t>Transitions to or from deep sleep</w:t>
            </w:r>
          </w:p>
        </w:tc>
        <w:tc>
          <w:tcPr>
            <w:tcW w:w="10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6ACD80" w14:textId="77777777" w:rsidR="006569B6" w:rsidRPr="00A042C1" w:rsidRDefault="006569B6" w:rsidP="009F233F">
            <w:pPr>
              <w:pStyle w:val="LGTdoc1"/>
              <w:spacing w:beforeLines="0" w:after="0" w:afterAutospacing="0"/>
              <w:rPr>
                <w:b w:val="0"/>
                <w:sz w:val="22"/>
                <w:szCs w:val="22"/>
                <w:lang w:val="en-US"/>
              </w:rPr>
            </w:pPr>
            <w:r w:rsidRPr="00A042C1">
              <w:rPr>
                <w:b w:val="0"/>
                <w:sz w:val="22"/>
                <w:szCs w:val="22"/>
                <w:lang w:val="en-US"/>
              </w:rPr>
              <w:t>50</w:t>
            </w:r>
          </w:p>
        </w:tc>
        <w:tc>
          <w:tcPr>
            <w:tcW w:w="120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5A7833" w14:textId="77777777" w:rsidR="006569B6" w:rsidRPr="00A042C1" w:rsidRDefault="006569B6" w:rsidP="009F233F">
            <w:pPr>
              <w:pStyle w:val="LGTdoc1"/>
              <w:spacing w:beforeLines="0" w:after="0" w:afterAutospacing="0"/>
              <w:rPr>
                <w:b w:val="0"/>
                <w:sz w:val="22"/>
                <w:szCs w:val="22"/>
                <w:lang w:val="en-US"/>
              </w:rPr>
            </w:pPr>
            <w:r w:rsidRPr="00A042C1">
              <w:rPr>
                <w:b w:val="0"/>
                <w:sz w:val="22"/>
                <w:szCs w:val="22"/>
                <w:lang w:val="en-US"/>
              </w:rPr>
              <w:t>200</w:t>
            </w:r>
            <w:proofErr w:type="gramStart"/>
            <w:r w:rsidRPr="00A042C1">
              <w:rPr>
                <w:b w:val="0"/>
                <w:sz w:val="22"/>
                <w:szCs w:val="22"/>
                <w:lang w:val="en-US"/>
              </w:rPr>
              <w:t>/[</w:t>
            </w:r>
            <w:proofErr w:type="gramEnd"/>
            <w:r w:rsidRPr="00A042C1">
              <w:rPr>
                <w:b w:val="0"/>
                <w:sz w:val="22"/>
                <w:szCs w:val="22"/>
                <w:lang w:val="en-US"/>
              </w:rPr>
              <w:t>25]</w:t>
            </w:r>
          </w:p>
        </w:tc>
        <w:tc>
          <w:tcPr>
            <w:tcW w:w="168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C2080F" w14:textId="77777777" w:rsidR="006569B6" w:rsidRPr="00A042C1" w:rsidRDefault="006569B6" w:rsidP="009F233F">
            <w:pPr>
              <w:pStyle w:val="LGTdoc1"/>
              <w:spacing w:beforeLines="0" w:after="0" w:afterAutospacing="0"/>
              <w:rPr>
                <w:b w:val="0"/>
                <w:sz w:val="22"/>
                <w:szCs w:val="22"/>
                <w:lang w:val="en-US"/>
              </w:rPr>
            </w:pPr>
            <w:r w:rsidRPr="00A042C1">
              <w:rPr>
                <w:b w:val="0"/>
                <w:sz w:val="22"/>
                <w:szCs w:val="22"/>
                <w:lang w:val="en-US"/>
              </w:rPr>
              <w:t>Boot, reload memory etc.,</w:t>
            </w:r>
          </w:p>
          <w:p w14:paraId="43BBDE86" w14:textId="77777777" w:rsidR="006569B6" w:rsidRPr="00A042C1" w:rsidRDefault="006569B6" w:rsidP="009F233F">
            <w:pPr>
              <w:pStyle w:val="LGTdoc1"/>
              <w:spacing w:beforeLines="0" w:after="0" w:afterAutospacing="0"/>
              <w:rPr>
                <w:b w:val="0"/>
                <w:sz w:val="22"/>
                <w:szCs w:val="22"/>
                <w:lang w:val="en-US"/>
              </w:rPr>
            </w:pPr>
            <w:r w:rsidRPr="00A042C1">
              <w:rPr>
                <w:b w:val="0"/>
                <w:sz w:val="22"/>
                <w:szCs w:val="22"/>
                <w:lang w:val="en-US"/>
              </w:rPr>
              <w:t>depending on UE architecture.</w:t>
            </w:r>
          </w:p>
        </w:tc>
      </w:tr>
      <w:tr w:rsidR="006569B6" w:rsidRPr="00A042C1" w14:paraId="5F58B228" w14:textId="77777777" w:rsidTr="009F233F">
        <w:trPr>
          <w:trHeight w:val="528"/>
        </w:trPr>
        <w:tc>
          <w:tcPr>
            <w:tcW w:w="105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FB44B5" w14:textId="77777777" w:rsidR="006569B6" w:rsidRPr="00A042C1" w:rsidRDefault="006569B6" w:rsidP="009F233F">
            <w:pPr>
              <w:pStyle w:val="LGTdoc1"/>
              <w:spacing w:beforeLines="0" w:after="0" w:afterAutospacing="0"/>
              <w:rPr>
                <w:b w:val="0"/>
                <w:sz w:val="22"/>
                <w:szCs w:val="22"/>
                <w:lang w:val="en-US"/>
              </w:rPr>
            </w:pPr>
            <w:r w:rsidRPr="00A042C1">
              <w:rPr>
                <w:b w:val="0"/>
                <w:bCs/>
                <w:sz w:val="22"/>
                <w:szCs w:val="22"/>
                <w:lang w:val="en-US"/>
              </w:rPr>
              <w:t>Transitions to or from light sleep</w:t>
            </w:r>
          </w:p>
        </w:tc>
        <w:tc>
          <w:tcPr>
            <w:tcW w:w="10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87B3F7" w14:textId="77777777" w:rsidR="006569B6" w:rsidRPr="00A042C1" w:rsidRDefault="006569B6" w:rsidP="009F233F">
            <w:pPr>
              <w:pStyle w:val="LGTdoc1"/>
              <w:spacing w:beforeLines="0" w:after="0" w:afterAutospacing="0"/>
              <w:rPr>
                <w:b w:val="0"/>
                <w:sz w:val="22"/>
                <w:szCs w:val="22"/>
                <w:lang w:val="en-US"/>
              </w:rPr>
            </w:pPr>
            <w:r w:rsidRPr="00A042C1">
              <w:rPr>
                <w:b w:val="0"/>
                <w:sz w:val="22"/>
                <w:szCs w:val="22"/>
                <w:lang w:val="en-US"/>
              </w:rPr>
              <w:t>50</w:t>
            </w:r>
          </w:p>
        </w:tc>
        <w:tc>
          <w:tcPr>
            <w:tcW w:w="120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0FC6E6" w14:textId="77777777" w:rsidR="006569B6" w:rsidRPr="00A042C1" w:rsidRDefault="006569B6" w:rsidP="009F233F">
            <w:pPr>
              <w:pStyle w:val="LGTdoc1"/>
              <w:spacing w:beforeLines="0" w:after="0" w:afterAutospacing="0"/>
              <w:rPr>
                <w:b w:val="0"/>
                <w:sz w:val="22"/>
                <w:szCs w:val="22"/>
                <w:lang w:val="en-US"/>
              </w:rPr>
            </w:pPr>
            <w:r w:rsidRPr="00A042C1">
              <w:rPr>
                <w:b w:val="0"/>
                <w:sz w:val="22"/>
                <w:szCs w:val="22"/>
                <w:lang w:val="en-US"/>
              </w:rPr>
              <w:t>15</w:t>
            </w:r>
          </w:p>
        </w:tc>
        <w:tc>
          <w:tcPr>
            <w:tcW w:w="168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4E39ED" w14:textId="77777777" w:rsidR="006569B6" w:rsidRPr="00A042C1" w:rsidRDefault="006569B6" w:rsidP="009F233F">
            <w:pPr>
              <w:pStyle w:val="LGTdoc1"/>
              <w:spacing w:beforeLines="0" w:after="0" w:afterAutospacing="0"/>
              <w:rPr>
                <w:b w:val="0"/>
                <w:sz w:val="22"/>
                <w:szCs w:val="22"/>
                <w:lang w:val="en-US"/>
              </w:rPr>
            </w:pPr>
            <w:r w:rsidRPr="00A042C1">
              <w:rPr>
                <w:b w:val="0"/>
                <w:sz w:val="22"/>
                <w:szCs w:val="22"/>
                <w:lang w:val="en-US"/>
              </w:rPr>
              <w:t>Boot, reload memory etc.,</w:t>
            </w:r>
          </w:p>
          <w:p w14:paraId="181100CF" w14:textId="77777777" w:rsidR="006569B6" w:rsidRPr="00A042C1" w:rsidRDefault="006569B6" w:rsidP="009F233F">
            <w:pPr>
              <w:pStyle w:val="LGTdoc1"/>
              <w:spacing w:beforeLines="0" w:after="0" w:afterAutospacing="0"/>
              <w:rPr>
                <w:b w:val="0"/>
                <w:sz w:val="22"/>
                <w:szCs w:val="22"/>
                <w:lang w:val="en-US"/>
              </w:rPr>
            </w:pPr>
            <w:r w:rsidRPr="00A042C1">
              <w:rPr>
                <w:b w:val="0"/>
                <w:sz w:val="22"/>
                <w:szCs w:val="22"/>
                <w:lang w:val="en-US"/>
              </w:rPr>
              <w:t>depending on UE architecture.</w:t>
            </w:r>
          </w:p>
        </w:tc>
      </w:tr>
    </w:tbl>
    <w:p w14:paraId="68B781C5" w14:textId="03A0DB77" w:rsidR="006569B6" w:rsidRDefault="006569B6" w:rsidP="006569B6">
      <w:pPr>
        <w:pStyle w:val="Caption"/>
        <w:keepNext/>
        <w:ind w:left="425"/>
        <w:jc w:val="center"/>
      </w:pPr>
      <w:r>
        <w:t>Table A</w:t>
      </w:r>
      <w:r w:rsidR="001D48FC">
        <w:t>3</w:t>
      </w:r>
      <w:r>
        <w:t xml:space="preserve">: Scenarios for </w:t>
      </w:r>
      <w:proofErr w:type="spellStart"/>
      <w:r w:rsidR="0005080C">
        <w:t>efeMTC</w:t>
      </w:r>
      <w:proofErr w:type="spellEnd"/>
      <w:r>
        <w:t xml:space="preserve"> [</w:t>
      </w:r>
      <w:r w:rsidR="00B01FF1">
        <w:t>2</w:t>
      </w:r>
      <w:r>
        <w:t>]</w:t>
      </w:r>
    </w:p>
    <w:tbl>
      <w:tblPr>
        <w:tblW w:w="5000" w:type="pct"/>
        <w:tblCellMar>
          <w:left w:w="0" w:type="dxa"/>
          <w:right w:w="0" w:type="dxa"/>
        </w:tblCellMar>
        <w:tblLook w:val="04A0" w:firstRow="1" w:lastRow="0" w:firstColumn="1" w:lastColumn="0" w:noHBand="0" w:noVBand="1"/>
      </w:tblPr>
      <w:tblGrid>
        <w:gridCol w:w="3351"/>
        <w:gridCol w:w="2001"/>
        <w:gridCol w:w="2001"/>
        <w:gridCol w:w="1999"/>
      </w:tblGrid>
      <w:tr w:rsidR="006569B6" w:rsidRPr="00DC63A1" w14:paraId="0B5D53B5" w14:textId="77777777" w:rsidTr="009F233F">
        <w:trPr>
          <w:trHeight w:val="262"/>
        </w:trPr>
        <w:tc>
          <w:tcPr>
            <w:tcW w:w="17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2FA4937" w14:textId="77777777" w:rsidR="006569B6" w:rsidRPr="00DC63A1" w:rsidRDefault="006569B6" w:rsidP="009F233F">
            <w:pPr>
              <w:widowControl/>
              <w:wordWrap/>
              <w:autoSpaceDE/>
              <w:autoSpaceDN/>
              <w:jc w:val="center"/>
              <w:rPr>
                <w:rFonts w:ascii="Arial" w:eastAsia="Times New Roman" w:hAnsi="Arial" w:cs="Arial"/>
                <w:kern w:val="0"/>
                <w:sz w:val="36"/>
                <w:szCs w:val="36"/>
                <w:lang w:eastAsia="zh-CN"/>
              </w:rPr>
            </w:pPr>
            <w:r w:rsidRPr="00DC63A1">
              <w:rPr>
                <w:rFonts w:asciiTheme="minorHAnsi" w:eastAsia="Times New Roman" w:hAnsi="Calibri" w:cs="Calibri"/>
                <w:b/>
                <w:bCs/>
                <w:color w:val="000000" w:themeColor="text1"/>
                <w:kern w:val="24"/>
                <w:sz w:val="22"/>
                <w:szCs w:val="22"/>
                <w:lang w:eastAsia="zh-CN"/>
              </w:rPr>
              <w:t>Scenario</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6D7BD57" w14:textId="77777777" w:rsidR="006569B6" w:rsidRPr="00DC63A1" w:rsidRDefault="006569B6" w:rsidP="009F233F">
            <w:pPr>
              <w:widowControl/>
              <w:wordWrap/>
              <w:autoSpaceDE/>
              <w:autoSpaceDN/>
              <w:jc w:val="center"/>
              <w:rPr>
                <w:rFonts w:ascii="Arial" w:eastAsia="Times New Roman" w:hAnsi="Arial" w:cs="Arial"/>
                <w:kern w:val="0"/>
                <w:sz w:val="36"/>
                <w:szCs w:val="36"/>
                <w:lang w:eastAsia="zh-CN"/>
              </w:rPr>
            </w:pPr>
            <w:r w:rsidRPr="00DC63A1">
              <w:rPr>
                <w:rFonts w:asciiTheme="minorHAnsi" w:eastAsia="Times New Roman" w:hAnsi="Calibri" w:cs="Calibri"/>
                <w:b/>
                <w:bCs/>
                <w:color w:val="000000" w:themeColor="text1"/>
                <w:kern w:val="24"/>
                <w:sz w:val="22"/>
                <w:szCs w:val="22"/>
                <w:lang w:eastAsia="zh-CN"/>
              </w:rPr>
              <w:t>A</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D877DD6" w14:textId="77777777" w:rsidR="006569B6" w:rsidRPr="00DC63A1" w:rsidRDefault="006569B6" w:rsidP="009F233F">
            <w:pPr>
              <w:widowControl/>
              <w:wordWrap/>
              <w:autoSpaceDE/>
              <w:autoSpaceDN/>
              <w:jc w:val="center"/>
              <w:rPr>
                <w:rFonts w:ascii="Arial" w:eastAsia="Times New Roman" w:hAnsi="Arial" w:cs="Arial"/>
                <w:kern w:val="0"/>
                <w:sz w:val="36"/>
                <w:szCs w:val="36"/>
                <w:lang w:eastAsia="zh-CN"/>
              </w:rPr>
            </w:pPr>
            <w:r w:rsidRPr="00DC63A1">
              <w:rPr>
                <w:rFonts w:asciiTheme="minorHAnsi" w:eastAsia="Times New Roman" w:hAnsi="Calibri" w:cs="Calibri"/>
                <w:b/>
                <w:bCs/>
                <w:color w:val="000000" w:themeColor="text1"/>
                <w:kern w:val="24"/>
                <w:sz w:val="22"/>
                <w:szCs w:val="22"/>
                <w:lang w:eastAsia="zh-CN"/>
              </w:rPr>
              <w:t>B</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1F33C4E" w14:textId="77777777" w:rsidR="006569B6" w:rsidRPr="00DC63A1" w:rsidRDefault="006569B6" w:rsidP="009F233F">
            <w:pPr>
              <w:widowControl/>
              <w:wordWrap/>
              <w:autoSpaceDE/>
              <w:autoSpaceDN/>
              <w:jc w:val="center"/>
              <w:rPr>
                <w:rFonts w:ascii="Arial" w:eastAsia="Times New Roman" w:hAnsi="Arial" w:cs="Arial"/>
                <w:kern w:val="0"/>
                <w:sz w:val="36"/>
                <w:szCs w:val="36"/>
                <w:lang w:eastAsia="zh-CN"/>
              </w:rPr>
            </w:pPr>
            <w:r w:rsidRPr="00DC63A1">
              <w:rPr>
                <w:rFonts w:asciiTheme="minorHAnsi" w:eastAsia="Times New Roman" w:hAnsi="Calibri" w:cs="Calibri"/>
                <w:b/>
                <w:bCs/>
                <w:color w:val="000000" w:themeColor="text1"/>
                <w:kern w:val="24"/>
                <w:sz w:val="22"/>
                <w:szCs w:val="22"/>
                <w:lang w:eastAsia="zh-CN"/>
              </w:rPr>
              <w:t>C</w:t>
            </w:r>
          </w:p>
        </w:tc>
      </w:tr>
      <w:tr w:rsidR="006569B6" w:rsidRPr="00DC63A1" w14:paraId="187528C1" w14:textId="77777777" w:rsidTr="009F233F">
        <w:trPr>
          <w:trHeight w:val="262"/>
        </w:trPr>
        <w:tc>
          <w:tcPr>
            <w:tcW w:w="17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660F24A" w14:textId="77777777" w:rsidR="006569B6" w:rsidRPr="00727C88" w:rsidRDefault="006569B6" w:rsidP="009F233F">
            <w:pPr>
              <w:widowControl/>
              <w:wordWrap/>
              <w:autoSpaceDE/>
              <w:autoSpaceDN/>
              <w:jc w:val="left"/>
              <w:rPr>
                <w:rFonts w:ascii="Times New Roman"/>
                <w:bCs/>
                <w:snapToGrid w:val="0"/>
                <w:kern w:val="0"/>
                <w:sz w:val="22"/>
                <w:szCs w:val="22"/>
              </w:rPr>
            </w:pPr>
            <w:r w:rsidRPr="00727C88">
              <w:rPr>
                <w:rFonts w:ascii="Times New Roman"/>
                <w:bCs/>
                <w:snapToGrid w:val="0"/>
                <w:kern w:val="0"/>
                <w:sz w:val="22"/>
                <w:szCs w:val="22"/>
              </w:rPr>
              <w:t>eDRX cycle [s]</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03BC8D1" w14:textId="77777777" w:rsidR="006569B6" w:rsidRPr="00727C88" w:rsidRDefault="006569B6" w:rsidP="009F233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093BBCA" w14:textId="77777777" w:rsidR="006569B6" w:rsidRPr="00727C88" w:rsidRDefault="006569B6" w:rsidP="009F233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20.48</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E980143" w14:textId="77777777" w:rsidR="006569B6" w:rsidRPr="00727C88" w:rsidRDefault="006569B6" w:rsidP="009F233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327.68</w:t>
            </w:r>
          </w:p>
        </w:tc>
      </w:tr>
      <w:tr w:rsidR="006569B6" w:rsidRPr="00DC63A1" w14:paraId="66D1E117" w14:textId="77777777" w:rsidTr="009F233F">
        <w:trPr>
          <w:trHeight w:val="262"/>
        </w:trPr>
        <w:tc>
          <w:tcPr>
            <w:tcW w:w="17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1A93D8B" w14:textId="77777777" w:rsidR="006569B6" w:rsidRPr="00727C88" w:rsidRDefault="006569B6" w:rsidP="009F233F">
            <w:pPr>
              <w:widowControl/>
              <w:wordWrap/>
              <w:autoSpaceDE/>
              <w:autoSpaceDN/>
              <w:jc w:val="left"/>
              <w:rPr>
                <w:rFonts w:ascii="Times New Roman"/>
                <w:bCs/>
                <w:snapToGrid w:val="0"/>
                <w:kern w:val="0"/>
                <w:sz w:val="22"/>
                <w:szCs w:val="22"/>
              </w:rPr>
            </w:pPr>
            <w:r w:rsidRPr="00727C88">
              <w:rPr>
                <w:rFonts w:ascii="Times New Roman"/>
                <w:bCs/>
                <w:snapToGrid w:val="0"/>
                <w:kern w:val="0"/>
                <w:sz w:val="22"/>
                <w:szCs w:val="22"/>
              </w:rPr>
              <w:t>DRX cycle [s]</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4AAD7A3" w14:textId="77777777" w:rsidR="006569B6" w:rsidRPr="00727C88" w:rsidRDefault="006569B6" w:rsidP="009F233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2.56</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91F4F66" w14:textId="06982143" w:rsidR="006569B6" w:rsidRPr="00727C88" w:rsidRDefault="006569B6" w:rsidP="009F233F">
            <w:pPr>
              <w:widowControl/>
              <w:wordWrap/>
              <w:autoSpaceDE/>
              <w:autoSpaceDN/>
              <w:jc w:val="center"/>
              <w:rPr>
                <w:rFonts w:ascii="Times New Roman"/>
                <w:bCs/>
                <w:snapToGrid w:val="0"/>
                <w:kern w:val="0"/>
                <w:sz w:val="22"/>
                <w:szCs w:val="22"/>
              </w:rPr>
            </w:pPr>
            <w:r>
              <w:rPr>
                <w:rFonts w:ascii="Times New Roman"/>
                <w:bCs/>
                <w:snapToGrid w:val="0"/>
                <w:kern w:val="0"/>
                <w:sz w:val="22"/>
                <w:szCs w:val="22"/>
              </w:rPr>
              <w:t>0.32</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135C4F5" w14:textId="36C867C9" w:rsidR="006569B6" w:rsidRPr="00727C88" w:rsidRDefault="006569B6" w:rsidP="009F233F">
            <w:pPr>
              <w:widowControl/>
              <w:wordWrap/>
              <w:autoSpaceDE/>
              <w:autoSpaceDN/>
              <w:jc w:val="center"/>
              <w:rPr>
                <w:rFonts w:ascii="Times New Roman"/>
                <w:bCs/>
                <w:snapToGrid w:val="0"/>
                <w:kern w:val="0"/>
                <w:sz w:val="22"/>
                <w:szCs w:val="22"/>
              </w:rPr>
            </w:pPr>
            <w:r>
              <w:rPr>
                <w:rFonts w:ascii="Times New Roman"/>
                <w:bCs/>
                <w:snapToGrid w:val="0"/>
                <w:kern w:val="0"/>
                <w:sz w:val="22"/>
                <w:szCs w:val="22"/>
              </w:rPr>
              <w:t>0.32</w:t>
            </w:r>
          </w:p>
        </w:tc>
      </w:tr>
      <w:tr w:rsidR="006569B6" w:rsidRPr="00DC63A1" w14:paraId="5B8658B3" w14:textId="77777777" w:rsidTr="009F233F">
        <w:trPr>
          <w:trHeight w:val="262"/>
        </w:trPr>
        <w:tc>
          <w:tcPr>
            <w:tcW w:w="17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CB51363" w14:textId="77777777" w:rsidR="006569B6" w:rsidRPr="00727C88" w:rsidRDefault="006569B6" w:rsidP="009F233F">
            <w:pPr>
              <w:widowControl/>
              <w:wordWrap/>
              <w:autoSpaceDE/>
              <w:autoSpaceDN/>
              <w:jc w:val="left"/>
              <w:rPr>
                <w:rFonts w:ascii="Times New Roman"/>
                <w:bCs/>
                <w:snapToGrid w:val="0"/>
                <w:kern w:val="0"/>
                <w:sz w:val="22"/>
                <w:szCs w:val="22"/>
              </w:rPr>
            </w:pPr>
            <w:r w:rsidRPr="00727C88">
              <w:rPr>
                <w:rFonts w:ascii="Times New Roman"/>
                <w:bCs/>
                <w:snapToGrid w:val="0"/>
                <w:kern w:val="0"/>
                <w:sz w:val="22"/>
                <w:szCs w:val="22"/>
              </w:rPr>
              <w:t>#POs/PTW</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9B5833F" w14:textId="77777777" w:rsidR="006569B6" w:rsidRPr="00727C88" w:rsidRDefault="006569B6" w:rsidP="009F233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1</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378F042" w14:textId="77777777" w:rsidR="006569B6" w:rsidRPr="00727C88" w:rsidRDefault="006569B6" w:rsidP="009F233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4</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1A61528" w14:textId="77777777" w:rsidR="006569B6" w:rsidRPr="00727C88" w:rsidRDefault="006569B6" w:rsidP="009F233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4</w:t>
            </w:r>
          </w:p>
        </w:tc>
      </w:tr>
      <w:tr w:rsidR="006569B6" w:rsidRPr="00DC63A1" w14:paraId="220011C5" w14:textId="77777777" w:rsidTr="009F233F">
        <w:trPr>
          <w:trHeight w:val="262"/>
        </w:trPr>
        <w:tc>
          <w:tcPr>
            <w:tcW w:w="17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C05BB92" w14:textId="77777777" w:rsidR="006569B6" w:rsidRPr="00727C88" w:rsidRDefault="006569B6" w:rsidP="009F233F">
            <w:pPr>
              <w:widowControl/>
              <w:wordWrap/>
              <w:autoSpaceDE/>
              <w:autoSpaceDN/>
              <w:jc w:val="left"/>
              <w:rPr>
                <w:rFonts w:ascii="Times New Roman"/>
                <w:bCs/>
                <w:snapToGrid w:val="0"/>
                <w:kern w:val="0"/>
                <w:sz w:val="22"/>
                <w:szCs w:val="22"/>
              </w:rPr>
            </w:pPr>
            <w:r w:rsidRPr="00727C88">
              <w:rPr>
                <w:rFonts w:ascii="Times New Roman"/>
                <w:bCs/>
                <w:snapToGrid w:val="0"/>
                <w:kern w:val="0"/>
                <w:sz w:val="22"/>
                <w:szCs w:val="22"/>
              </w:rPr>
              <w:t>Paging rate [%]</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2F9AE9A" w14:textId="77777777" w:rsidR="006569B6" w:rsidRPr="00727C88" w:rsidRDefault="006569B6" w:rsidP="009F233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10</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FAC0644" w14:textId="77777777" w:rsidR="006569B6" w:rsidRPr="00727C88" w:rsidRDefault="006569B6" w:rsidP="009F233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10</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5791AA5" w14:textId="77777777" w:rsidR="006569B6" w:rsidRPr="00727C88" w:rsidRDefault="006569B6" w:rsidP="009F233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10</w:t>
            </w:r>
          </w:p>
        </w:tc>
      </w:tr>
    </w:tbl>
    <w:p w14:paraId="77B686A2" w14:textId="77777777" w:rsidR="006569B6" w:rsidRPr="000946EF" w:rsidRDefault="006569B6" w:rsidP="006569B6">
      <w:pPr>
        <w:pStyle w:val="LGTdoc1"/>
        <w:spacing w:beforeLines="0" w:before="120" w:after="220" w:afterAutospacing="0"/>
        <w:rPr>
          <w:rFonts w:ascii="Arial" w:hAnsi="Arial" w:cs="Arial"/>
          <w:lang w:val="en-US"/>
        </w:rPr>
      </w:pPr>
    </w:p>
    <w:p w14:paraId="6D322A95" w14:textId="5520ECB0" w:rsidR="0096442D" w:rsidRDefault="0096442D" w:rsidP="006569B6">
      <w:pPr>
        <w:pStyle w:val="LGTdoc1"/>
        <w:spacing w:beforeLines="0" w:before="120" w:after="220" w:afterAutospacing="0"/>
        <w:rPr>
          <w:b w:val="0"/>
          <w:sz w:val="22"/>
          <w:szCs w:val="22"/>
        </w:rPr>
      </w:pPr>
    </w:p>
    <w:sectPr w:rsidR="0096442D" w:rsidSect="00B47B85">
      <w:footerReference w:type="even" r:id="rId23"/>
      <w:footerReference w:type="default" r:id="rId24"/>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A5C65E" w14:textId="77777777" w:rsidR="0038723D" w:rsidRDefault="0038723D">
      <w:r>
        <w:separator/>
      </w:r>
    </w:p>
  </w:endnote>
  <w:endnote w:type="continuationSeparator" w:id="0">
    <w:p w14:paraId="2C3B9D03" w14:textId="77777777" w:rsidR="0038723D" w:rsidRDefault="0038723D">
      <w:r>
        <w:continuationSeparator/>
      </w:r>
    </w:p>
  </w:endnote>
  <w:endnote w:type="continuationNotice" w:id="1">
    <w:p w14:paraId="43F12317" w14:textId="77777777" w:rsidR="0038723D" w:rsidRDefault="003872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686A46" w:rsidRDefault="00686A4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686A46" w:rsidRDefault="00686A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710693C5" w:rsidR="00686A46" w:rsidRDefault="00686A4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33E40">
      <w:rPr>
        <w:rStyle w:val="PageNumber"/>
        <w:noProof/>
      </w:rPr>
      <w:t>7</w:t>
    </w:r>
    <w:r>
      <w:rPr>
        <w:rStyle w:val="PageNumber"/>
      </w:rPr>
      <w:fldChar w:fldCharType="end"/>
    </w:r>
  </w:p>
  <w:p w14:paraId="5BFA00B5" w14:textId="77777777" w:rsidR="00686A46" w:rsidRDefault="00686A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D2F02B" w14:textId="77777777" w:rsidR="0038723D" w:rsidRDefault="0038723D">
      <w:r>
        <w:separator/>
      </w:r>
    </w:p>
  </w:footnote>
  <w:footnote w:type="continuationSeparator" w:id="0">
    <w:p w14:paraId="68EEB117" w14:textId="77777777" w:rsidR="0038723D" w:rsidRDefault="0038723D">
      <w:r>
        <w:continuationSeparator/>
      </w:r>
    </w:p>
  </w:footnote>
  <w:footnote w:type="continuationNotice" w:id="1">
    <w:p w14:paraId="07F6127A" w14:textId="77777777" w:rsidR="0038723D" w:rsidRDefault="0038723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625502"/>
    <w:multiLevelType w:val="hybridMultilevel"/>
    <w:tmpl w:val="0270EEA8"/>
    <w:lvl w:ilvl="0" w:tplc="55622CBC">
      <w:start w:val="1"/>
      <w:numFmt w:val="bullet"/>
      <w:lvlText w:val="•"/>
      <w:lvlJc w:val="left"/>
      <w:pPr>
        <w:tabs>
          <w:tab w:val="num" w:pos="720"/>
        </w:tabs>
        <w:ind w:left="720" w:hanging="360"/>
      </w:pPr>
      <w:rPr>
        <w:rFonts w:ascii="Arial" w:hAnsi="Arial" w:hint="default"/>
      </w:rPr>
    </w:lvl>
    <w:lvl w:ilvl="1" w:tplc="ABBCD7A4">
      <w:numFmt w:val="bullet"/>
      <w:lvlText w:val="–"/>
      <w:lvlJc w:val="left"/>
      <w:pPr>
        <w:tabs>
          <w:tab w:val="num" w:pos="1440"/>
        </w:tabs>
        <w:ind w:left="1440" w:hanging="360"/>
      </w:pPr>
      <w:rPr>
        <w:rFonts w:ascii="Arial" w:hAnsi="Arial" w:hint="default"/>
      </w:rPr>
    </w:lvl>
    <w:lvl w:ilvl="2" w:tplc="51A0BBE4" w:tentative="1">
      <w:start w:val="1"/>
      <w:numFmt w:val="bullet"/>
      <w:lvlText w:val="•"/>
      <w:lvlJc w:val="left"/>
      <w:pPr>
        <w:tabs>
          <w:tab w:val="num" w:pos="2160"/>
        </w:tabs>
        <w:ind w:left="2160" w:hanging="360"/>
      </w:pPr>
      <w:rPr>
        <w:rFonts w:ascii="Arial" w:hAnsi="Arial" w:hint="default"/>
      </w:rPr>
    </w:lvl>
    <w:lvl w:ilvl="3" w:tplc="A0020502" w:tentative="1">
      <w:start w:val="1"/>
      <w:numFmt w:val="bullet"/>
      <w:lvlText w:val="•"/>
      <w:lvlJc w:val="left"/>
      <w:pPr>
        <w:tabs>
          <w:tab w:val="num" w:pos="2880"/>
        </w:tabs>
        <w:ind w:left="2880" w:hanging="360"/>
      </w:pPr>
      <w:rPr>
        <w:rFonts w:ascii="Arial" w:hAnsi="Arial" w:hint="default"/>
      </w:rPr>
    </w:lvl>
    <w:lvl w:ilvl="4" w:tplc="801C2462" w:tentative="1">
      <w:start w:val="1"/>
      <w:numFmt w:val="bullet"/>
      <w:lvlText w:val="•"/>
      <w:lvlJc w:val="left"/>
      <w:pPr>
        <w:tabs>
          <w:tab w:val="num" w:pos="3600"/>
        </w:tabs>
        <w:ind w:left="3600" w:hanging="360"/>
      </w:pPr>
      <w:rPr>
        <w:rFonts w:ascii="Arial" w:hAnsi="Arial" w:hint="default"/>
      </w:rPr>
    </w:lvl>
    <w:lvl w:ilvl="5" w:tplc="2EF6D88E" w:tentative="1">
      <w:start w:val="1"/>
      <w:numFmt w:val="bullet"/>
      <w:lvlText w:val="•"/>
      <w:lvlJc w:val="left"/>
      <w:pPr>
        <w:tabs>
          <w:tab w:val="num" w:pos="4320"/>
        </w:tabs>
        <w:ind w:left="4320" w:hanging="360"/>
      </w:pPr>
      <w:rPr>
        <w:rFonts w:ascii="Arial" w:hAnsi="Arial" w:hint="default"/>
      </w:rPr>
    </w:lvl>
    <w:lvl w:ilvl="6" w:tplc="3BC2DF0C" w:tentative="1">
      <w:start w:val="1"/>
      <w:numFmt w:val="bullet"/>
      <w:lvlText w:val="•"/>
      <w:lvlJc w:val="left"/>
      <w:pPr>
        <w:tabs>
          <w:tab w:val="num" w:pos="5040"/>
        </w:tabs>
        <w:ind w:left="5040" w:hanging="360"/>
      </w:pPr>
      <w:rPr>
        <w:rFonts w:ascii="Arial" w:hAnsi="Arial" w:hint="default"/>
      </w:rPr>
    </w:lvl>
    <w:lvl w:ilvl="7" w:tplc="8D7E901E" w:tentative="1">
      <w:start w:val="1"/>
      <w:numFmt w:val="bullet"/>
      <w:lvlText w:val="•"/>
      <w:lvlJc w:val="left"/>
      <w:pPr>
        <w:tabs>
          <w:tab w:val="num" w:pos="5760"/>
        </w:tabs>
        <w:ind w:left="5760" w:hanging="360"/>
      </w:pPr>
      <w:rPr>
        <w:rFonts w:ascii="Arial" w:hAnsi="Arial" w:hint="default"/>
      </w:rPr>
    </w:lvl>
    <w:lvl w:ilvl="8" w:tplc="413E5CF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D4E1F98"/>
    <w:multiLevelType w:val="hybridMultilevel"/>
    <w:tmpl w:val="D722C3E2"/>
    <w:lvl w:ilvl="0" w:tplc="41D28746">
      <w:start w:val="4"/>
      <w:numFmt w:val="bullet"/>
      <w:lvlText w:val="-"/>
      <w:lvlJc w:val="left"/>
      <w:pPr>
        <w:ind w:left="360" w:hanging="360"/>
      </w:pPr>
      <w:rPr>
        <w:rFonts w:ascii="Times New Roman" w:eastAsia="Batang" w:hAnsi="Times New Roman" w:cs="Times New Roman" w:hint="default"/>
        <w:lang w:val="en-US"/>
      </w:r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8744525"/>
    <w:multiLevelType w:val="hybridMultilevel"/>
    <w:tmpl w:val="4C06DF3C"/>
    <w:lvl w:ilvl="0" w:tplc="1F729FF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8B5CE6"/>
    <w:multiLevelType w:val="hybridMultilevel"/>
    <w:tmpl w:val="50F092AE"/>
    <w:lvl w:ilvl="0" w:tplc="9C32BDD0">
      <w:start w:val="1"/>
      <w:numFmt w:val="bullet"/>
      <w:lvlText w:val="•"/>
      <w:lvlJc w:val="left"/>
      <w:pPr>
        <w:tabs>
          <w:tab w:val="num" w:pos="360"/>
        </w:tabs>
        <w:ind w:left="360" w:hanging="360"/>
      </w:pPr>
      <w:rPr>
        <w:rFonts w:ascii="Arial" w:hAnsi="Arial" w:hint="default"/>
      </w:rPr>
    </w:lvl>
    <w:lvl w:ilvl="1" w:tplc="6694A010">
      <w:start w:val="1"/>
      <w:numFmt w:val="bullet"/>
      <w:lvlText w:val="•"/>
      <w:lvlJc w:val="left"/>
      <w:pPr>
        <w:tabs>
          <w:tab w:val="num" w:pos="1080"/>
        </w:tabs>
        <w:ind w:left="1080" w:hanging="360"/>
      </w:pPr>
      <w:rPr>
        <w:rFonts w:ascii="Arial" w:hAnsi="Arial" w:hint="default"/>
      </w:rPr>
    </w:lvl>
    <w:lvl w:ilvl="2" w:tplc="2E1EC008" w:tentative="1">
      <w:start w:val="1"/>
      <w:numFmt w:val="bullet"/>
      <w:lvlText w:val="•"/>
      <w:lvlJc w:val="left"/>
      <w:pPr>
        <w:tabs>
          <w:tab w:val="num" w:pos="1800"/>
        </w:tabs>
        <w:ind w:left="1800" w:hanging="360"/>
      </w:pPr>
      <w:rPr>
        <w:rFonts w:ascii="Arial" w:hAnsi="Arial" w:hint="default"/>
      </w:rPr>
    </w:lvl>
    <w:lvl w:ilvl="3" w:tplc="7D6E4986" w:tentative="1">
      <w:start w:val="1"/>
      <w:numFmt w:val="bullet"/>
      <w:lvlText w:val="•"/>
      <w:lvlJc w:val="left"/>
      <w:pPr>
        <w:tabs>
          <w:tab w:val="num" w:pos="2520"/>
        </w:tabs>
        <w:ind w:left="2520" w:hanging="360"/>
      </w:pPr>
      <w:rPr>
        <w:rFonts w:ascii="Arial" w:hAnsi="Arial" w:hint="default"/>
      </w:rPr>
    </w:lvl>
    <w:lvl w:ilvl="4" w:tplc="2CC84990" w:tentative="1">
      <w:start w:val="1"/>
      <w:numFmt w:val="bullet"/>
      <w:lvlText w:val="•"/>
      <w:lvlJc w:val="left"/>
      <w:pPr>
        <w:tabs>
          <w:tab w:val="num" w:pos="3240"/>
        </w:tabs>
        <w:ind w:left="3240" w:hanging="360"/>
      </w:pPr>
      <w:rPr>
        <w:rFonts w:ascii="Arial" w:hAnsi="Arial" w:hint="default"/>
      </w:rPr>
    </w:lvl>
    <w:lvl w:ilvl="5" w:tplc="A94A07A4" w:tentative="1">
      <w:start w:val="1"/>
      <w:numFmt w:val="bullet"/>
      <w:lvlText w:val="•"/>
      <w:lvlJc w:val="left"/>
      <w:pPr>
        <w:tabs>
          <w:tab w:val="num" w:pos="3960"/>
        </w:tabs>
        <w:ind w:left="3960" w:hanging="360"/>
      </w:pPr>
      <w:rPr>
        <w:rFonts w:ascii="Arial" w:hAnsi="Arial" w:hint="default"/>
      </w:rPr>
    </w:lvl>
    <w:lvl w:ilvl="6" w:tplc="5B449E3C" w:tentative="1">
      <w:start w:val="1"/>
      <w:numFmt w:val="bullet"/>
      <w:lvlText w:val="•"/>
      <w:lvlJc w:val="left"/>
      <w:pPr>
        <w:tabs>
          <w:tab w:val="num" w:pos="4680"/>
        </w:tabs>
        <w:ind w:left="4680" w:hanging="360"/>
      </w:pPr>
      <w:rPr>
        <w:rFonts w:ascii="Arial" w:hAnsi="Arial" w:hint="default"/>
      </w:rPr>
    </w:lvl>
    <w:lvl w:ilvl="7" w:tplc="CEC6067C" w:tentative="1">
      <w:start w:val="1"/>
      <w:numFmt w:val="bullet"/>
      <w:lvlText w:val="•"/>
      <w:lvlJc w:val="left"/>
      <w:pPr>
        <w:tabs>
          <w:tab w:val="num" w:pos="5400"/>
        </w:tabs>
        <w:ind w:left="5400" w:hanging="360"/>
      </w:pPr>
      <w:rPr>
        <w:rFonts w:ascii="Arial" w:hAnsi="Arial" w:hint="default"/>
      </w:rPr>
    </w:lvl>
    <w:lvl w:ilvl="8" w:tplc="FDE01EAE"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8132676"/>
    <w:multiLevelType w:val="hybridMultilevel"/>
    <w:tmpl w:val="F0F0C814"/>
    <w:lvl w:ilvl="0" w:tplc="26748FA4">
      <w:start w:val="1"/>
      <w:numFmt w:val="bullet"/>
      <w:lvlText w:val="•"/>
      <w:lvlJc w:val="left"/>
      <w:pPr>
        <w:tabs>
          <w:tab w:val="num" w:pos="720"/>
        </w:tabs>
        <w:ind w:left="720" w:hanging="360"/>
      </w:pPr>
      <w:rPr>
        <w:rFonts w:ascii="Arial" w:hAnsi="Arial" w:hint="default"/>
      </w:rPr>
    </w:lvl>
    <w:lvl w:ilvl="1" w:tplc="546AF71C">
      <w:numFmt w:val="bullet"/>
      <w:lvlText w:val="•"/>
      <w:lvlJc w:val="left"/>
      <w:pPr>
        <w:tabs>
          <w:tab w:val="num" w:pos="1440"/>
        </w:tabs>
        <w:ind w:left="1440" w:hanging="360"/>
      </w:pPr>
      <w:rPr>
        <w:rFonts w:ascii="Arial" w:hAnsi="Arial" w:hint="default"/>
        <w:lang w:val="en-US"/>
      </w:rPr>
    </w:lvl>
    <w:lvl w:ilvl="2" w:tplc="C34E2424">
      <w:start w:val="1"/>
      <w:numFmt w:val="bullet"/>
      <w:lvlText w:val="•"/>
      <w:lvlJc w:val="left"/>
      <w:pPr>
        <w:tabs>
          <w:tab w:val="num" w:pos="2160"/>
        </w:tabs>
        <w:ind w:left="2160" w:hanging="360"/>
      </w:pPr>
      <w:rPr>
        <w:rFonts w:ascii="Arial" w:hAnsi="Arial" w:hint="default"/>
      </w:rPr>
    </w:lvl>
    <w:lvl w:ilvl="3" w:tplc="F85ED714" w:tentative="1">
      <w:start w:val="1"/>
      <w:numFmt w:val="bullet"/>
      <w:lvlText w:val="•"/>
      <w:lvlJc w:val="left"/>
      <w:pPr>
        <w:tabs>
          <w:tab w:val="num" w:pos="2880"/>
        </w:tabs>
        <w:ind w:left="2880" w:hanging="360"/>
      </w:pPr>
      <w:rPr>
        <w:rFonts w:ascii="Arial" w:hAnsi="Arial" w:hint="default"/>
      </w:rPr>
    </w:lvl>
    <w:lvl w:ilvl="4" w:tplc="9F6C942A" w:tentative="1">
      <w:start w:val="1"/>
      <w:numFmt w:val="bullet"/>
      <w:lvlText w:val="•"/>
      <w:lvlJc w:val="left"/>
      <w:pPr>
        <w:tabs>
          <w:tab w:val="num" w:pos="3600"/>
        </w:tabs>
        <w:ind w:left="3600" w:hanging="360"/>
      </w:pPr>
      <w:rPr>
        <w:rFonts w:ascii="Arial" w:hAnsi="Arial" w:hint="default"/>
      </w:rPr>
    </w:lvl>
    <w:lvl w:ilvl="5" w:tplc="72B03258" w:tentative="1">
      <w:start w:val="1"/>
      <w:numFmt w:val="bullet"/>
      <w:lvlText w:val="•"/>
      <w:lvlJc w:val="left"/>
      <w:pPr>
        <w:tabs>
          <w:tab w:val="num" w:pos="4320"/>
        </w:tabs>
        <w:ind w:left="4320" w:hanging="360"/>
      </w:pPr>
      <w:rPr>
        <w:rFonts w:ascii="Arial" w:hAnsi="Arial" w:hint="default"/>
      </w:rPr>
    </w:lvl>
    <w:lvl w:ilvl="6" w:tplc="E6DC06F2" w:tentative="1">
      <w:start w:val="1"/>
      <w:numFmt w:val="bullet"/>
      <w:lvlText w:val="•"/>
      <w:lvlJc w:val="left"/>
      <w:pPr>
        <w:tabs>
          <w:tab w:val="num" w:pos="5040"/>
        </w:tabs>
        <w:ind w:left="5040" w:hanging="360"/>
      </w:pPr>
      <w:rPr>
        <w:rFonts w:ascii="Arial" w:hAnsi="Arial" w:hint="default"/>
      </w:rPr>
    </w:lvl>
    <w:lvl w:ilvl="7" w:tplc="CC1A97EA" w:tentative="1">
      <w:start w:val="1"/>
      <w:numFmt w:val="bullet"/>
      <w:lvlText w:val="•"/>
      <w:lvlJc w:val="left"/>
      <w:pPr>
        <w:tabs>
          <w:tab w:val="num" w:pos="5760"/>
        </w:tabs>
        <w:ind w:left="5760" w:hanging="360"/>
      </w:pPr>
      <w:rPr>
        <w:rFonts w:ascii="Arial" w:hAnsi="Arial" w:hint="default"/>
      </w:rPr>
    </w:lvl>
    <w:lvl w:ilvl="8" w:tplc="879272E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15:restartNumberingAfterBreak="0">
    <w:nsid w:val="35A06F42"/>
    <w:multiLevelType w:val="hybridMultilevel"/>
    <w:tmpl w:val="1A42CC5A"/>
    <w:lvl w:ilvl="0" w:tplc="1A3EFE4C">
      <w:start w:val="1"/>
      <w:numFmt w:val="bullet"/>
      <w:lvlText w:val=""/>
      <w:lvlJc w:val="left"/>
      <w:pPr>
        <w:tabs>
          <w:tab w:val="num" w:pos="720"/>
        </w:tabs>
        <w:ind w:left="720" w:hanging="360"/>
      </w:pPr>
      <w:rPr>
        <w:rFonts w:ascii="Symbol" w:hAnsi="Symbol" w:hint="default"/>
      </w:rPr>
    </w:lvl>
    <w:lvl w:ilvl="1" w:tplc="2F60F39A">
      <w:numFmt w:val="bullet"/>
      <w:lvlText w:val=""/>
      <w:lvlJc w:val="left"/>
      <w:pPr>
        <w:tabs>
          <w:tab w:val="num" w:pos="1440"/>
        </w:tabs>
        <w:ind w:left="1440" w:hanging="360"/>
      </w:pPr>
      <w:rPr>
        <w:rFonts w:ascii="Wingdings" w:hAnsi="Wingdings" w:hint="default"/>
      </w:rPr>
    </w:lvl>
    <w:lvl w:ilvl="2" w:tplc="FC9EF71E" w:tentative="1">
      <w:start w:val="1"/>
      <w:numFmt w:val="bullet"/>
      <w:lvlText w:val=""/>
      <w:lvlJc w:val="left"/>
      <w:pPr>
        <w:tabs>
          <w:tab w:val="num" w:pos="2160"/>
        </w:tabs>
        <w:ind w:left="2160" w:hanging="360"/>
      </w:pPr>
      <w:rPr>
        <w:rFonts w:ascii="Symbol" w:hAnsi="Symbol" w:hint="default"/>
      </w:rPr>
    </w:lvl>
    <w:lvl w:ilvl="3" w:tplc="DFDA5AC4" w:tentative="1">
      <w:start w:val="1"/>
      <w:numFmt w:val="bullet"/>
      <w:lvlText w:val=""/>
      <w:lvlJc w:val="left"/>
      <w:pPr>
        <w:tabs>
          <w:tab w:val="num" w:pos="2880"/>
        </w:tabs>
        <w:ind w:left="2880" w:hanging="360"/>
      </w:pPr>
      <w:rPr>
        <w:rFonts w:ascii="Symbol" w:hAnsi="Symbol" w:hint="default"/>
      </w:rPr>
    </w:lvl>
    <w:lvl w:ilvl="4" w:tplc="63EE2274" w:tentative="1">
      <w:start w:val="1"/>
      <w:numFmt w:val="bullet"/>
      <w:lvlText w:val=""/>
      <w:lvlJc w:val="left"/>
      <w:pPr>
        <w:tabs>
          <w:tab w:val="num" w:pos="3600"/>
        </w:tabs>
        <w:ind w:left="3600" w:hanging="360"/>
      </w:pPr>
      <w:rPr>
        <w:rFonts w:ascii="Symbol" w:hAnsi="Symbol" w:hint="default"/>
      </w:rPr>
    </w:lvl>
    <w:lvl w:ilvl="5" w:tplc="0F7EBFB4" w:tentative="1">
      <w:start w:val="1"/>
      <w:numFmt w:val="bullet"/>
      <w:lvlText w:val=""/>
      <w:lvlJc w:val="left"/>
      <w:pPr>
        <w:tabs>
          <w:tab w:val="num" w:pos="4320"/>
        </w:tabs>
        <w:ind w:left="4320" w:hanging="360"/>
      </w:pPr>
      <w:rPr>
        <w:rFonts w:ascii="Symbol" w:hAnsi="Symbol" w:hint="default"/>
      </w:rPr>
    </w:lvl>
    <w:lvl w:ilvl="6" w:tplc="093EF66C" w:tentative="1">
      <w:start w:val="1"/>
      <w:numFmt w:val="bullet"/>
      <w:lvlText w:val=""/>
      <w:lvlJc w:val="left"/>
      <w:pPr>
        <w:tabs>
          <w:tab w:val="num" w:pos="5040"/>
        </w:tabs>
        <w:ind w:left="5040" w:hanging="360"/>
      </w:pPr>
      <w:rPr>
        <w:rFonts w:ascii="Symbol" w:hAnsi="Symbol" w:hint="default"/>
      </w:rPr>
    </w:lvl>
    <w:lvl w:ilvl="7" w:tplc="2DB0046A" w:tentative="1">
      <w:start w:val="1"/>
      <w:numFmt w:val="bullet"/>
      <w:lvlText w:val=""/>
      <w:lvlJc w:val="left"/>
      <w:pPr>
        <w:tabs>
          <w:tab w:val="num" w:pos="5760"/>
        </w:tabs>
        <w:ind w:left="5760" w:hanging="360"/>
      </w:pPr>
      <w:rPr>
        <w:rFonts w:ascii="Symbol" w:hAnsi="Symbol" w:hint="default"/>
      </w:rPr>
    </w:lvl>
    <w:lvl w:ilvl="8" w:tplc="D244FB6A"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45283FD4"/>
    <w:multiLevelType w:val="hybridMultilevel"/>
    <w:tmpl w:val="BE1E145E"/>
    <w:lvl w:ilvl="0" w:tplc="A30C7542">
      <w:start w:val="1"/>
      <w:numFmt w:val="bullet"/>
      <w:lvlText w:val=""/>
      <w:lvlJc w:val="left"/>
      <w:pPr>
        <w:tabs>
          <w:tab w:val="num" w:pos="720"/>
        </w:tabs>
        <w:ind w:left="720" w:hanging="360"/>
      </w:pPr>
      <w:rPr>
        <w:rFonts w:ascii="Symbol" w:hAnsi="Symbol" w:hint="default"/>
      </w:rPr>
    </w:lvl>
    <w:lvl w:ilvl="1" w:tplc="0652CF0A">
      <w:numFmt w:val="bullet"/>
      <w:lvlText w:val=""/>
      <w:lvlJc w:val="left"/>
      <w:pPr>
        <w:tabs>
          <w:tab w:val="num" w:pos="1440"/>
        </w:tabs>
        <w:ind w:left="1440" w:hanging="360"/>
      </w:pPr>
      <w:rPr>
        <w:rFonts w:ascii="Symbol" w:hAnsi="Symbol" w:hint="default"/>
      </w:rPr>
    </w:lvl>
    <w:lvl w:ilvl="2" w:tplc="6F521AC8">
      <w:numFmt w:val="bullet"/>
      <w:lvlText w:val="o"/>
      <w:lvlJc w:val="left"/>
      <w:pPr>
        <w:tabs>
          <w:tab w:val="num" w:pos="2160"/>
        </w:tabs>
        <w:ind w:left="2160" w:hanging="360"/>
      </w:pPr>
      <w:rPr>
        <w:rFonts w:ascii="Courier New" w:hAnsi="Courier New" w:hint="default"/>
      </w:rPr>
    </w:lvl>
    <w:lvl w:ilvl="3" w:tplc="D976FB6E">
      <w:start w:val="1"/>
      <w:numFmt w:val="bullet"/>
      <w:lvlText w:val=""/>
      <w:lvlJc w:val="left"/>
      <w:pPr>
        <w:tabs>
          <w:tab w:val="num" w:pos="2880"/>
        </w:tabs>
        <w:ind w:left="2880" w:hanging="360"/>
      </w:pPr>
      <w:rPr>
        <w:rFonts w:ascii="Symbol" w:hAnsi="Symbol" w:hint="default"/>
      </w:rPr>
    </w:lvl>
    <w:lvl w:ilvl="4" w:tplc="36B2A308" w:tentative="1">
      <w:start w:val="1"/>
      <w:numFmt w:val="bullet"/>
      <w:lvlText w:val=""/>
      <w:lvlJc w:val="left"/>
      <w:pPr>
        <w:tabs>
          <w:tab w:val="num" w:pos="3600"/>
        </w:tabs>
        <w:ind w:left="3600" w:hanging="360"/>
      </w:pPr>
      <w:rPr>
        <w:rFonts w:ascii="Symbol" w:hAnsi="Symbol" w:hint="default"/>
      </w:rPr>
    </w:lvl>
    <w:lvl w:ilvl="5" w:tplc="FCA4E0CC" w:tentative="1">
      <w:start w:val="1"/>
      <w:numFmt w:val="bullet"/>
      <w:lvlText w:val=""/>
      <w:lvlJc w:val="left"/>
      <w:pPr>
        <w:tabs>
          <w:tab w:val="num" w:pos="4320"/>
        </w:tabs>
        <w:ind w:left="4320" w:hanging="360"/>
      </w:pPr>
      <w:rPr>
        <w:rFonts w:ascii="Symbol" w:hAnsi="Symbol" w:hint="default"/>
      </w:rPr>
    </w:lvl>
    <w:lvl w:ilvl="6" w:tplc="99E21CD8" w:tentative="1">
      <w:start w:val="1"/>
      <w:numFmt w:val="bullet"/>
      <w:lvlText w:val=""/>
      <w:lvlJc w:val="left"/>
      <w:pPr>
        <w:tabs>
          <w:tab w:val="num" w:pos="5040"/>
        </w:tabs>
        <w:ind w:left="5040" w:hanging="360"/>
      </w:pPr>
      <w:rPr>
        <w:rFonts w:ascii="Symbol" w:hAnsi="Symbol" w:hint="default"/>
      </w:rPr>
    </w:lvl>
    <w:lvl w:ilvl="7" w:tplc="E9367A30" w:tentative="1">
      <w:start w:val="1"/>
      <w:numFmt w:val="bullet"/>
      <w:lvlText w:val=""/>
      <w:lvlJc w:val="left"/>
      <w:pPr>
        <w:tabs>
          <w:tab w:val="num" w:pos="5760"/>
        </w:tabs>
        <w:ind w:left="5760" w:hanging="360"/>
      </w:pPr>
      <w:rPr>
        <w:rFonts w:ascii="Symbol" w:hAnsi="Symbol" w:hint="default"/>
      </w:rPr>
    </w:lvl>
    <w:lvl w:ilvl="8" w:tplc="F7E23E9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4B6403DB"/>
    <w:multiLevelType w:val="hybridMultilevel"/>
    <w:tmpl w:val="3D30BF6E"/>
    <w:lvl w:ilvl="0" w:tplc="7584CD3C">
      <w:start w:val="1"/>
      <w:numFmt w:val="bullet"/>
      <w:lvlText w:val="•"/>
      <w:lvlJc w:val="left"/>
      <w:pPr>
        <w:tabs>
          <w:tab w:val="num" w:pos="720"/>
        </w:tabs>
        <w:ind w:left="720" w:hanging="360"/>
      </w:pPr>
      <w:rPr>
        <w:rFonts w:ascii="Arial" w:hAnsi="Arial" w:hint="default"/>
      </w:rPr>
    </w:lvl>
    <w:lvl w:ilvl="1" w:tplc="13C4CA10">
      <w:numFmt w:val="bullet"/>
      <w:lvlText w:val="•"/>
      <w:lvlJc w:val="left"/>
      <w:pPr>
        <w:tabs>
          <w:tab w:val="num" w:pos="1440"/>
        </w:tabs>
        <w:ind w:left="1440" w:hanging="360"/>
      </w:pPr>
      <w:rPr>
        <w:rFonts w:ascii="Arial" w:hAnsi="Arial" w:hint="default"/>
      </w:rPr>
    </w:lvl>
    <w:lvl w:ilvl="2" w:tplc="4F1AF174">
      <w:start w:val="1"/>
      <w:numFmt w:val="bullet"/>
      <w:lvlText w:val="•"/>
      <w:lvlJc w:val="left"/>
      <w:pPr>
        <w:tabs>
          <w:tab w:val="num" w:pos="2160"/>
        </w:tabs>
        <w:ind w:left="2160" w:hanging="360"/>
      </w:pPr>
      <w:rPr>
        <w:rFonts w:ascii="Arial" w:hAnsi="Arial" w:hint="default"/>
      </w:rPr>
    </w:lvl>
    <w:lvl w:ilvl="3" w:tplc="915A9440">
      <w:start w:val="1"/>
      <w:numFmt w:val="bullet"/>
      <w:lvlText w:val="•"/>
      <w:lvlJc w:val="left"/>
      <w:pPr>
        <w:tabs>
          <w:tab w:val="num" w:pos="2880"/>
        </w:tabs>
        <w:ind w:left="2880" w:hanging="360"/>
      </w:pPr>
      <w:rPr>
        <w:rFonts w:ascii="Arial" w:hAnsi="Arial" w:hint="default"/>
      </w:rPr>
    </w:lvl>
    <w:lvl w:ilvl="4" w:tplc="DCE27980" w:tentative="1">
      <w:start w:val="1"/>
      <w:numFmt w:val="bullet"/>
      <w:lvlText w:val="•"/>
      <w:lvlJc w:val="left"/>
      <w:pPr>
        <w:tabs>
          <w:tab w:val="num" w:pos="3600"/>
        </w:tabs>
        <w:ind w:left="3600" w:hanging="360"/>
      </w:pPr>
      <w:rPr>
        <w:rFonts w:ascii="Arial" w:hAnsi="Arial" w:hint="default"/>
      </w:rPr>
    </w:lvl>
    <w:lvl w:ilvl="5" w:tplc="8698D556" w:tentative="1">
      <w:start w:val="1"/>
      <w:numFmt w:val="bullet"/>
      <w:lvlText w:val="•"/>
      <w:lvlJc w:val="left"/>
      <w:pPr>
        <w:tabs>
          <w:tab w:val="num" w:pos="4320"/>
        </w:tabs>
        <w:ind w:left="4320" w:hanging="360"/>
      </w:pPr>
      <w:rPr>
        <w:rFonts w:ascii="Arial" w:hAnsi="Arial" w:hint="default"/>
      </w:rPr>
    </w:lvl>
    <w:lvl w:ilvl="6" w:tplc="C032E860" w:tentative="1">
      <w:start w:val="1"/>
      <w:numFmt w:val="bullet"/>
      <w:lvlText w:val="•"/>
      <w:lvlJc w:val="left"/>
      <w:pPr>
        <w:tabs>
          <w:tab w:val="num" w:pos="5040"/>
        </w:tabs>
        <w:ind w:left="5040" w:hanging="360"/>
      </w:pPr>
      <w:rPr>
        <w:rFonts w:ascii="Arial" w:hAnsi="Arial" w:hint="default"/>
      </w:rPr>
    </w:lvl>
    <w:lvl w:ilvl="7" w:tplc="70F28A6E" w:tentative="1">
      <w:start w:val="1"/>
      <w:numFmt w:val="bullet"/>
      <w:lvlText w:val="•"/>
      <w:lvlJc w:val="left"/>
      <w:pPr>
        <w:tabs>
          <w:tab w:val="num" w:pos="5760"/>
        </w:tabs>
        <w:ind w:left="5760" w:hanging="360"/>
      </w:pPr>
      <w:rPr>
        <w:rFonts w:ascii="Arial" w:hAnsi="Arial" w:hint="default"/>
      </w:rPr>
    </w:lvl>
    <w:lvl w:ilvl="8" w:tplc="FE72FD0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3" w15:restartNumberingAfterBreak="0">
    <w:nsid w:val="5D507E7E"/>
    <w:multiLevelType w:val="hybridMultilevel"/>
    <w:tmpl w:val="B6BAB102"/>
    <w:lvl w:ilvl="0" w:tplc="D41E1FFC">
      <w:start w:val="1"/>
      <w:numFmt w:val="bullet"/>
      <w:lvlText w:val="•"/>
      <w:lvlJc w:val="left"/>
      <w:pPr>
        <w:tabs>
          <w:tab w:val="num" w:pos="720"/>
        </w:tabs>
        <w:ind w:left="720" w:hanging="360"/>
      </w:pPr>
      <w:rPr>
        <w:rFonts w:ascii="Arial" w:hAnsi="Arial" w:hint="default"/>
      </w:rPr>
    </w:lvl>
    <w:lvl w:ilvl="1" w:tplc="08090017">
      <w:start w:val="1"/>
      <w:numFmt w:val="lowerLetter"/>
      <w:lvlText w:val="%2)"/>
      <w:lvlJc w:val="left"/>
      <w:pPr>
        <w:tabs>
          <w:tab w:val="num" w:pos="1440"/>
        </w:tabs>
        <w:ind w:left="1440" w:hanging="360"/>
      </w:pPr>
      <w:rPr>
        <w:rFonts w:hint="default"/>
      </w:rPr>
    </w:lvl>
    <w:lvl w:ilvl="2" w:tplc="1B5048F2">
      <w:start w:val="1"/>
      <w:numFmt w:val="bullet"/>
      <w:lvlText w:val="•"/>
      <w:lvlJc w:val="left"/>
      <w:pPr>
        <w:tabs>
          <w:tab w:val="num" w:pos="2160"/>
        </w:tabs>
        <w:ind w:left="2160" w:hanging="360"/>
      </w:pPr>
      <w:rPr>
        <w:rFonts w:ascii="Arial" w:hAnsi="Arial" w:hint="default"/>
      </w:rPr>
    </w:lvl>
    <w:lvl w:ilvl="3" w:tplc="41D28746">
      <w:start w:val="4"/>
      <w:numFmt w:val="bullet"/>
      <w:lvlText w:val="-"/>
      <w:lvlJc w:val="left"/>
      <w:pPr>
        <w:ind w:left="2880" w:hanging="360"/>
      </w:pPr>
      <w:rPr>
        <w:rFonts w:ascii="Times New Roman" w:eastAsia="Batang" w:hAnsi="Times New Roman" w:cs="Times New Roman"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7FF7554"/>
    <w:multiLevelType w:val="hybridMultilevel"/>
    <w:tmpl w:val="BA18AF06"/>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5" w15:restartNumberingAfterBreak="0">
    <w:nsid w:val="70146DC0"/>
    <w:multiLevelType w:val="hybridMultilevel"/>
    <w:tmpl w:val="CAB4E0D2"/>
    <w:lvl w:ilvl="0" w:tplc="62FE4644">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18" w15:restartNumberingAfterBreak="0">
    <w:nsid w:val="7D656722"/>
    <w:multiLevelType w:val="hybridMultilevel"/>
    <w:tmpl w:val="87BA637C"/>
    <w:lvl w:ilvl="0" w:tplc="ED78AE86">
      <w:start w:val="1"/>
      <w:numFmt w:val="bullet"/>
      <w:lvlText w:val="•"/>
      <w:lvlJc w:val="left"/>
      <w:pPr>
        <w:tabs>
          <w:tab w:val="num" w:pos="720"/>
        </w:tabs>
        <w:ind w:left="720" w:hanging="360"/>
      </w:pPr>
      <w:rPr>
        <w:rFonts w:ascii="Arial" w:hAnsi="Arial" w:hint="default"/>
      </w:rPr>
    </w:lvl>
    <w:lvl w:ilvl="1" w:tplc="DE9A7EB6">
      <w:numFmt w:val="bullet"/>
      <w:lvlText w:val="–"/>
      <w:lvlJc w:val="left"/>
      <w:pPr>
        <w:tabs>
          <w:tab w:val="num" w:pos="1440"/>
        </w:tabs>
        <w:ind w:left="1440" w:hanging="360"/>
      </w:pPr>
      <w:rPr>
        <w:rFonts w:ascii="Arial" w:hAnsi="Arial" w:hint="default"/>
      </w:rPr>
    </w:lvl>
    <w:lvl w:ilvl="2" w:tplc="893C580E">
      <w:start w:val="1"/>
      <w:numFmt w:val="bullet"/>
      <w:lvlText w:val="•"/>
      <w:lvlJc w:val="left"/>
      <w:pPr>
        <w:tabs>
          <w:tab w:val="num" w:pos="2160"/>
        </w:tabs>
        <w:ind w:left="2160" w:hanging="360"/>
      </w:pPr>
      <w:rPr>
        <w:rFonts w:ascii="Arial" w:hAnsi="Arial" w:hint="default"/>
      </w:rPr>
    </w:lvl>
    <w:lvl w:ilvl="3" w:tplc="7AF461A6" w:tentative="1">
      <w:start w:val="1"/>
      <w:numFmt w:val="bullet"/>
      <w:lvlText w:val="•"/>
      <w:lvlJc w:val="left"/>
      <w:pPr>
        <w:tabs>
          <w:tab w:val="num" w:pos="2880"/>
        </w:tabs>
        <w:ind w:left="2880" w:hanging="360"/>
      </w:pPr>
      <w:rPr>
        <w:rFonts w:ascii="Arial" w:hAnsi="Arial" w:hint="default"/>
      </w:rPr>
    </w:lvl>
    <w:lvl w:ilvl="4" w:tplc="8F12346C" w:tentative="1">
      <w:start w:val="1"/>
      <w:numFmt w:val="bullet"/>
      <w:lvlText w:val="•"/>
      <w:lvlJc w:val="left"/>
      <w:pPr>
        <w:tabs>
          <w:tab w:val="num" w:pos="3600"/>
        </w:tabs>
        <w:ind w:left="3600" w:hanging="360"/>
      </w:pPr>
      <w:rPr>
        <w:rFonts w:ascii="Arial" w:hAnsi="Arial" w:hint="default"/>
      </w:rPr>
    </w:lvl>
    <w:lvl w:ilvl="5" w:tplc="A49442A0" w:tentative="1">
      <w:start w:val="1"/>
      <w:numFmt w:val="bullet"/>
      <w:lvlText w:val="•"/>
      <w:lvlJc w:val="left"/>
      <w:pPr>
        <w:tabs>
          <w:tab w:val="num" w:pos="4320"/>
        </w:tabs>
        <w:ind w:left="4320" w:hanging="360"/>
      </w:pPr>
      <w:rPr>
        <w:rFonts w:ascii="Arial" w:hAnsi="Arial" w:hint="default"/>
      </w:rPr>
    </w:lvl>
    <w:lvl w:ilvl="6" w:tplc="66343C36" w:tentative="1">
      <w:start w:val="1"/>
      <w:numFmt w:val="bullet"/>
      <w:lvlText w:val="•"/>
      <w:lvlJc w:val="left"/>
      <w:pPr>
        <w:tabs>
          <w:tab w:val="num" w:pos="5040"/>
        </w:tabs>
        <w:ind w:left="5040" w:hanging="360"/>
      </w:pPr>
      <w:rPr>
        <w:rFonts w:ascii="Arial" w:hAnsi="Arial" w:hint="default"/>
      </w:rPr>
    </w:lvl>
    <w:lvl w:ilvl="7" w:tplc="4A04DED8" w:tentative="1">
      <w:start w:val="1"/>
      <w:numFmt w:val="bullet"/>
      <w:lvlText w:val="•"/>
      <w:lvlJc w:val="left"/>
      <w:pPr>
        <w:tabs>
          <w:tab w:val="num" w:pos="5760"/>
        </w:tabs>
        <w:ind w:left="5760" w:hanging="360"/>
      </w:pPr>
      <w:rPr>
        <w:rFonts w:ascii="Arial" w:hAnsi="Arial" w:hint="default"/>
      </w:rPr>
    </w:lvl>
    <w:lvl w:ilvl="8" w:tplc="C02005E6"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7"/>
  </w:num>
  <w:num w:numId="3">
    <w:abstractNumId w:val="12"/>
  </w:num>
  <w:num w:numId="4">
    <w:abstractNumId w:val="16"/>
  </w:num>
  <w:num w:numId="5">
    <w:abstractNumId w:val="17"/>
  </w:num>
  <w:num w:numId="6">
    <w:abstractNumId w:val="15"/>
  </w:num>
  <w:num w:numId="7">
    <w:abstractNumId w:val="11"/>
  </w:num>
  <w:num w:numId="8">
    <w:abstractNumId w:val="4"/>
  </w:num>
  <w:num w:numId="9">
    <w:abstractNumId w:val="13"/>
  </w:num>
  <w:num w:numId="10">
    <w:abstractNumId w:val="6"/>
  </w:num>
  <w:num w:numId="11">
    <w:abstractNumId w:val="0"/>
  </w:num>
  <w:num w:numId="12">
    <w:abstractNumId w:val="3"/>
  </w:num>
  <w:num w:numId="13">
    <w:abstractNumId w:val="5"/>
  </w:num>
  <w:num w:numId="14">
    <w:abstractNumId w:val="1"/>
  </w:num>
  <w:num w:numId="15">
    <w:abstractNumId w:val="18"/>
  </w:num>
  <w:num w:numId="16">
    <w:abstractNumId w:val="10"/>
  </w:num>
  <w:num w:numId="17">
    <w:abstractNumId w:val="8"/>
  </w:num>
  <w:num w:numId="18">
    <w:abstractNumId w:val="2"/>
  </w:num>
  <w:num w:numId="19">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6D"/>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58B"/>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6A9"/>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B32"/>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11"/>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7E9"/>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5A63"/>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4BBE"/>
    <w:rsid w:val="000450D9"/>
    <w:rsid w:val="000458AA"/>
    <w:rsid w:val="00046061"/>
    <w:rsid w:val="000461D0"/>
    <w:rsid w:val="0004659D"/>
    <w:rsid w:val="00046C16"/>
    <w:rsid w:val="000474A9"/>
    <w:rsid w:val="00050112"/>
    <w:rsid w:val="0005019E"/>
    <w:rsid w:val="00050380"/>
    <w:rsid w:val="0005073B"/>
    <w:rsid w:val="0005080C"/>
    <w:rsid w:val="00050A04"/>
    <w:rsid w:val="00050EF0"/>
    <w:rsid w:val="00051096"/>
    <w:rsid w:val="000511C6"/>
    <w:rsid w:val="0005139F"/>
    <w:rsid w:val="00051D42"/>
    <w:rsid w:val="0005240A"/>
    <w:rsid w:val="000526FD"/>
    <w:rsid w:val="000527C0"/>
    <w:rsid w:val="00052B49"/>
    <w:rsid w:val="00052E6E"/>
    <w:rsid w:val="00053A9C"/>
    <w:rsid w:val="000541D3"/>
    <w:rsid w:val="00054B86"/>
    <w:rsid w:val="00054CE8"/>
    <w:rsid w:val="0005514C"/>
    <w:rsid w:val="000554D2"/>
    <w:rsid w:val="0005572F"/>
    <w:rsid w:val="00055958"/>
    <w:rsid w:val="00055ECC"/>
    <w:rsid w:val="00055FCD"/>
    <w:rsid w:val="0005629B"/>
    <w:rsid w:val="0005634C"/>
    <w:rsid w:val="00056445"/>
    <w:rsid w:val="0005647F"/>
    <w:rsid w:val="0005684A"/>
    <w:rsid w:val="000568D7"/>
    <w:rsid w:val="00056A99"/>
    <w:rsid w:val="00056C93"/>
    <w:rsid w:val="0005705B"/>
    <w:rsid w:val="0005709F"/>
    <w:rsid w:val="0005792C"/>
    <w:rsid w:val="000579DD"/>
    <w:rsid w:val="00060243"/>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2CAF"/>
    <w:rsid w:val="00062FFC"/>
    <w:rsid w:val="0006365A"/>
    <w:rsid w:val="000639D7"/>
    <w:rsid w:val="00063AB9"/>
    <w:rsid w:val="0006417E"/>
    <w:rsid w:val="000642D0"/>
    <w:rsid w:val="00064460"/>
    <w:rsid w:val="00064CAE"/>
    <w:rsid w:val="00065047"/>
    <w:rsid w:val="0006583A"/>
    <w:rsid w:val="00065B02"/>
    <w:rsid w:val="00065DCE"/>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66F"/>
    <w:rsid w:val="00077A84"/>
    <w:rsid w:val="00077C23"/>
    <w:rsid w:val="00077FC5"/>
    <w:rsid w:val="00077FDA"/>
    <w:rsid w:val="000802FE"/>
    <w:rsid w:val="0008031C"/>
    <w:rsid w:val="000806F3"/>
    <w:rsid w:val="000807B6"/>
    <w:rsid w:val="00080D26"/>
    <w:rsid w:val="0008116C"/>
    <w:rsid w:val="0008142A"/>
    <w:rsid w:val="00081EB0"/>
    <w:rsid w:val="00081F31"/>
    <w:rsid w:val="00081FEC"/>
    <w:rsid w:val="0008213B"/>
    <w:rsid w:val="00082434"/>
    <w:rsid w:val="00082530"/>
    <w:rsid w:val="00082A60"/>
    <w:rsid w:val="00082D5F"/>
    <w:rsid w:val="000830B9"/>
    <w:rsid w:val="000835D1"/>
    <w:rsid w:val="0008388C"/>
    <w:rsid w:val="00083956"/>
    <w:rsid w:val="00083A67"/>
    <w:rsid w:val="00083C86"/>
    <w:rsid w:val="00083D34"/>
    <w:rsid w:val="00083EA4"/>
    <w:rsid w:val="000842A2"/>
    <w:rsid w:val="000843F7"/>
    <w:rsid w:val="00084862"/>
    <w:rsid w:val="00084A01"/>
    <w:rsid w:val="00084BD1"/>
    <w:rsid w:val="00084E63"/>
    <w:rsid w:val="000854CB"/>
    <w:rsid w:val="0008570D"/>
    <w:rsid w:val="00085EF4"/>
    <w:rsid w:val="00086022"/>
    <w:rsid w:val="00086269"/>
    <w:rsid w:val="0008658D"/>
    <w:rsid w:val="0008666B"/>
    <w:rsid w:val="00086849"/>
    <w:rsid w:val="00087060"/>
    <w:rsid w:val="0008716B"/>
    <w:rsid w:val="000879A5"/>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911"/>
    <w:rsid w:val="00092F5A"/>
    <w:rsid w:val="000932BC"/>
    <w:rsid w:val="00093ACC"/>
    <w:rsid w:val="00093CAD"/>
    <w:rsid w:val="00093F29"/>
    <w:rsid w:val="000946EF"/>
    <w:rsid w:val="000948AC"/>
    <w:rsid w:val="00094F30"/>
    <w:rsid w:val="00094FA8"/>
    <w:rsid w:val="000951D6"/>
    <w:rsid w:val="0009582C"/>
    <w:rsid w:val="00095BE6"/>
    <w:rsid w:val="00095F9F"/>
    <w:rsid w:val="00096275"/>
    <w:rsid w:val="000962C4"/>
    <w:rsid w:val="0009664B"/>
    <w:rsid w:val="00096650"/>
    <w:rsid w:val="00096974"/>
    <w:rsid w:val="00096A53"/>
    <w:rsid w:val="00096AD9"/>
    <w:rsid w:val="000978E4"/>
    <w:rsid w:val="00097CC7"/>
    <w:rsid w:val="00097E7E"/>
    <w:rsid w:val="000A0045"/>
    <w:rsid w:val="000A06F9"/>
    <w:rsid w:val="000A0ACB"/>
    <w:rsid w:val="000A0C39"/>
    <w:rsid w:val="000A0D94"/>
    <w:rsid w:val="000A113C"/>
    <w:rsid w:val="000A11A7"/>
    <w:rsid w:val="000A1325"/>
    <w:rsid w:val="000A16ED"/>
    <w:rsid w:val="000A1D79"/>
    <w:rsid w:val="000A29F6"/>
    <w:rsid w:val="000A2BEF"/>
    <w:rsid w:val="000A3189"/>
    <w:rsid w:val="000A32A2"/>
    <w:rsid w:val="000A34D3"/>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6CA"/>
    <w:rsid w:val="000B079B"/>
    <w:rsid w:val="000B1425"/>
    <w:rsid w:val="000B223C"/>
    <w:rsid w:val="000B2552"/>
    <w:rsid w:val="000B2571"/>
    <w:rsid w:val="000B26F4"/>
    <w:rsid w:val="000B27AA"/>
    <w:rsid w:val="000B2B69"/>
    <w:rsid w:val="000B2F76"/>
    <w:rsid w:val="000B2F82"/>
    <w:rsid w:val="000B354E"/>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4E35"/>
    <w:rsid w:val="000C5232"/>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28F"/>
    <w:rsid w:val="000D4423"/>
    <w:rsid w:val="000D46BA"/>
    <w:rsid w:val="000D4832"/>
    <w:rsid w:val="000D4977"/>
    <w:rsid w:val="000D4A67"/>
    <w:rsid w:val="000D4C66"/>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781"/>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806"/>
    <w:rsid w:val="000E6B37"/>
    <w:rsid w:val="000E6C94"/>
    <w:rsid w:val="000E71A7"/>
    <w:rsid w:val="000E79FE"/>
    <w:rsid w:val="000E7DFA"/>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3F58"/>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465"/>
    <w:rsid w:val="000F665D"/>
    <w:rsid w:val="000F69E0"/>
    <w:rsid w:val="000F6B69"/>
    <w:rsid w:val="000F7111"/>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4CD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07D79"/>
    <w:rsid w:val="00110020"/>
    <w:rsid w:val="00110092"/>
    <w:rsid w:val="00110124"/>
    <w:rsid w:val="0011046C"/>
    <w:rsid w:val="001104BB"/>
    <w:rsid w:val="00110B5D"/>
    <w:rsid w:val="00110D21"/>
    <w:rsid w:val="00110DBB"/>
    <w:rsid w:val="00110FB0"/>
    <w:rsid w:val="001116F9"/>
    <w:rsid w:val="0011172F"/>
    <w:rsid w:val="00111873"/>
    <w:rsid w:val="00111B9A"/>
    <w:rsid w:val="00111D7D"/>
    <w:rsid w:val="00111DBD"/>
    <w:rsid w:val="001125BB"/>
    <w:rsid w:val="0011283D"/>
    <w:rsid w:val="00112927"/>
    <w:rsid w:val="00112A9C"/>
    <w:rsid w:val="00112C6F"/>
    <w:rsid w:val="00112F01"/>
    <w:rsid w:val="00113492"/>
    <w:rsid w:val="001134B7"/>
    <w:rsid w:val="0011359D"/>
    <w:rsid w:val="001137C9"/>
    <w:rsid w:val="00113BC7"/>
    <w:rsid w:val="00113CA1"/>
    <w:rsid w:val="00113FB8"/>
    <w:rsid w:val="00114114"/>
    <w:rsid w:val="001141D7"/>
    <w:rsid w:val="00114318"/>
    <w:rsid w:val="00114454"/>
    <w:rsid w:val="00114C2E"/>
    <w:rsid w:val="00114D8F"/>
    <w:rsid w:val="00114DB9"/>
    <w:rsid w:val="00114EC6"/>
    <w:rsid w:val="00115884"/>
    <w:rsid w:val="0011590B"/>
    <w:rsid w:val="00115BCD"/>
    <w:rsid w:val="00115FF9"/>
    <w:rsid w:val="00116327"/>
    <w:rsid w:val="00116803"/>
    <w:rsid w:val="00116B6A"/>
    <w:rsid w:val="00116D00"/>
    <w:rsid w:val="00116F84"/>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A"/>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08F"/>
    <w:rsid w:val="0013116B"/>
    <w:rsid w:val="001311D3"/>
    <w:rsid w:val="0013123A"/>
    <w:rsid w:val="00131354"/>
    <w:rsid w:val="00131BB3"/>
    <w:rsid w:val="00131FEE"/>
    <w:rsid w:val="0013221E"/>
    <w:rsid w:val="001322DA"/>
    <w:rsid w:val="001324CD"/>
    <w:rsid w:val="0013277A"/>
    <w:rsid w:val="00132CA8"/>
    <w:rsid w:val="0013358C"/>
    <w:rsid w:val="0013367D"/>
    <w:rsid w:val="00133B7D"/>
    <w:rsid w:val="00133E6E"/>
    <w:rsid w:val="00133F41"/>
    <w:rsid w:val="001343E6"/>
    <w:rsid w:val="00134471"/>
    <w:rsid w:val="001348F9"/>
    <w:rsid w:val="00134B43"/>
    <w:rsid w:val="00134D10"/>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2F"/>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419"/>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E3C"/>
    <w:rsid w:val="00147F0C"/>
    <w:rsid w:val="00150677"/>
    <w:rsid w:val="001512FC"/>
    <w:rsid w:val="00151E7E"/>
    <w:rsid w:val="00152001"/>
    <w:rsid w:val="001520B8"/>
    <w:rsid w:val="00152427"/>
    <w:rsid w:val="0015281E"/>
    <w:rsid w:val="00152E59"/>
    <w:rsid w:val="001532F6"/>
    <w:rsid w:val="00153852"/>
    <w:rsid w:val="00153955"/>
    <w:rsid w:val="00153C8A"/>
    <w:rsid w:val="00153E84"/>
    <w:rsid w:val="0015407C"/>
    <w:rsid w:val="001549FA"/>
    <w:rsid w:val="00154A2C"/>
    <w:rsid w:val="0015509A"/>
    <w:rsid w:val="0015524F"/>
    <w:rsid w:val="0015541E"/>
    <w:rsid w:val="00155534"/>
    <w:rsid w:val="001556B0"/>
    <w:rsid w:val="00155FBF"/>
    <w:rsid w:val="00156366"/>
    <w:rsid w:val="00156547"/>
    <w:rsid w:val="001568BD"/>
    <w:rsid w:val="00156C29"/>
    <w:rsid w:val="00156E1D"/>
    <w:rsid w:val="001578C9"/>
    <w:rsid w:val="00157937"/>
    <w:rsid w:val="00157F66"/>
    <w:rsid w:val="0016030A"/>
    <w:rsid w:val="001603CD"/>
    <w:rsid w:val="00161070"/>
    <w:rsid w:val="00161132"/>
    <w:rsid w:val="001613C0"/>
    <w:rsid w:val="00161837"/>
    <w:rsid w:val="001619DD"/>
    <w:rsid w:val="00161C73"/>
    <w:rsid w:val="001620F5"/>
    <w:rsid w:val="00162478"/>
    <w:rsid w:val="001625EC"/>
    <w:rsid w:val="00162A95"/>
    <w:rsid w:val="00162F34"/>
    <w:rsid w:val="00163605"/>
    <w:rsid w:val="0016385F"/>
    <w:rsid w:val="001639DE"/>
    <w:rsid w:val="00163CBE"/>
    <w:rsid w:val="001642D9"/>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B01"/>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2F54"/>
    <w:rsid w:val="00173008"/>
    <w:rsid w:val="0017306F"/>
    <w:rsid w:val="001730F3"/>
    <w:rsid w:val="001734C0"/>
    <w:rsid w:val="0017365A"/>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788"/>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4EF6"/>
    <w:rsid w:val="00185291"/>
    <w:rsid w:val="00185620"/>
    <w:rsid w:val="001857BA"/>
    <w:rsid w:val="0018591D"/>
    <w:rsid w:val="001864D4"/>
    <w:rsid w:val="00186B97"/>
    <w:rsid w:val="001872B0"/>
    <w:rsid w:val="00187478"/>
    <w:rsid w:val="001877FA"/>
    <w:rsid w:val="00187880"/>
    <w:rsid w:val="00187B07"/>
    <w:rsid w:val="0019025E"/>
    <w:rsid w:val="001903B5"/>
    <w:rsid w:val="0019084D"/>
    <w:rsid w:val="00190A2C"/>
    <w:rsid w:val="00190B49"/>
    <w:rsid w:val="0019132E"/>
    <w:rsid w:val="0019142F"/>
    <w:rsid w:val="001914E2"/>
    <w:rsid w:val="001915BF"/>
    <w:rsid w:val="00191785"/>
    <w:rsid w:val="00192322"/>
    <w:rsid w:val="00192421"/>
    <w:rsid w:val="00192495"/>
    <w:rsid w:val="00192A6A"/>
    <w:rsid w:val="00192AC8"/>
    <w:rsid w:val="00192DF9"/>
    <w:rsid w:val="00192EEF"/>
    <w:rsid w:val="00192FC6"/>
    <w:rsid w:val="001933C2"/>
    <w:rsid w:val="00193423"/>
    <w:rsid w:val="0019370E"/>
    <w:rsid w:val="00193890"/>
    <w:rsid w:val="0019394F"/>
    <w:rsid w:val="00193DE8"/>
    <w:rsid w:val="00193E5D"/>
    <w:rsid w:val="00193FDC"/>
    <w:rsid w:val="00194054"/>
    <w:rsid w:val="0019437E"/>
    <w:rsid w:val="001944E3"/>
    <w:rsid w:val="0019474D"/>
    <w:rsid w:val="00194836"/>
    <w:rsid w:val="00194A12"/>
    <w:rsid w:val="0019547C"/>
    <w:rsid w:val="00195592"/>
    <w:rsid w:val="00195786"/>
    <w:rsid w:val="0019654F"/>
    <w:rsid w:val="00196555"/>
    <w:rsid w:val="001966C1"/>
    <w:rsid w:val="00196A5D"/>
    <w:rsid w:val="00196EA5"/>
    <w:rsid w:val="00196EB9"/>
    <w:rsid w:val="00196EBC"/>
    <w:rsid w:val="0019723E"/>
    <w:rsid w:val="001972E3"/>
    <w:rsid w:val="00197645"/>
    <w:rsid w:val="00197981"/>
    <w:rsid w:val="00197E0B"/>
    <w:rsid w:val="001A0004"/>
    <w:rsid w:val="001A0326"/>
    <w:rsid w:val="001A033D"/>
    <w:rsid w:val="001A0B3B"/>
    <w:rsid w:val="001A1367"/>
    <w:rsid w:val="001A15C8"/>
    <w:rsid w:val="001A1730"/>
    <w:rsid w:val="001A1862"/>
    <w:rsid w:val="001A18A6"/>
    <w:rsid w:val="001A1B82"/>
    <w:rsid w:val="001A1BF8"/>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A72"/>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2C5"/>
    <w:rsid w:val="001B4B99"/>
    <w:rsid w:val="001B4EB4"/>
    <w:rsid w:val="001B4FC6"/>
    <w:rsid w:val="001B5219"/>
    <w:rsid w:val="001B53AC"/>
    <w:rsid w:val="001B555E"/>
    <w:rsid w:val="001B5803"/>
    <w:rsid w:val="001B5B39"/>
    <w:rsid w:val="001B5EBF"/>
    <w:rsid w:val="001B60E1"/>
    <w:rsid w:val="001B63E8"/>
    <w:rsid w:val="001B6CD0"/>
    <w:rsid w:val="001B6D08"/>
    <w:rsid w:val="001B6E40"/>
    <w:rsid w:val="001B6E5B"/>
    <w:rsid w:val="001B7025"/>
    <w:rsid w:val="001B74C3"/>
    <w:rsid w:val="001B7845"/>
    <w:rsid w:val="001C0173"/>
    <w:rsid w:val="001C0B46"/>
    <w:rsid w:val="001C0BF4"/>
    <w:rsid w:val="001C0EE1"/>
    <w:rsid w:val="001C0F8A"/>
    <w:rsid w:val="001C1295"/>
    <w:rsid w:val="001C1789"/>
    <w:rsid w:val="001C197F"/>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26D"/>
    <w:rsid w:val="001C48AC"/>
    <w:rsid w:val="001C4C29"/>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C79B4"/>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8FC"/>
    <w:rsid w:val="001D4A55"/>
    <w:rsid w:val="001D4C63"/>
    <w:rsid w:val="001D5001"/>
    <w:rsid w:val="001D51C4"/>
    <w:rsid w:val="001D6524"/>
    <w:rsid w:val="001D65A5"/>
    <w:rsid w:val="001D66B6"/>
    <w:rsid w:val="001D6838"/>
    <w:rsid w:val="001D710F"/>
    <w:rsid w:val="001D71BB"/>
    <w:rsid w:val="001D738C"/>
    <w:rsid w:val="001D7772"/>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2FF9"/>
    <w:rsid w:val="001E3229"/>
    <w:rsid w:val="001E32AD"/>
    <w:rsid w:val="001E33D8"/>
    <w:rsid w:val="001E3563"/>
    <w:rsid w:val="001E37E1"/>
    <w:rsid w:val="001E40D8"/>
    <w:rsid w:val="001E4274"/>
    <w:rsid w:val="001E45F9"/>
    <w:rsid w:val="001E4A74"/>
    <w:rsid w:val="001E4B2E"/>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1E14"/>
    <w:rsid w:val="001F22BD"/>
    <w:rsid w:val="001F2326"/>
    <w:rsid w:val="001F246E"/>
    <w:rsid w:val="001F2B39"/>
    <w:rsid w:val="001F2CB0"/>
    <w:rsid w:val="001F3896"/>
    <w:rsid w:val="001F3CCA"/>
    <w:rsid w:val="001F3E2D"/>
    <w:rsid w:val="001F3E90"/>
    <w:rsid w:val="001F3EC8"/>
    <w:rsid w:val="001F4266"/>
    <w:rsid w:val="001F4278"/>
    <w:rsid w:val="001F4457"/>
    <w:rsid w:val="001F448D"/>
    <w:rsid w:val="001F454C"/>
    <w:rsid w:val="001F45C1"/>
    <w:rsid w:val="001F4903"/>
    <w:rsid w:val="001F4DE0"/>
    <w:rsid w:val="001F4F51"/>
    <w:rsid w:val="001F5289"/>
    <w:rsid w:val="001F549F"/>
    <w:rsid w:val="001F55B5"/>
    <w:rsid w:val="001F5A1C"/>
    <w:rsid w:val="001F5AC1"/>
    <w:rsid w:val="001F5B9E"/>
    <w:rsid w:val="001F6092"/>
    <w:rsid w:val="001F6634"/>
    <w:rsid w:val="001F67E2"/>
    <w:rsid w:val="001F6809"/>
    <w:rsid w:val="001F6D85"/>
    <w:rsid w:val="001F6F06"/>
    <w:rsid w:val="001F6F95"/>
    <w:rsid w:val="001F72D6"/>
    <w:rsid w:val="001F760C"/>
    <w:rsid w:val="001F768C"/>
    <w:rsid w:val="001F7714"/>
    <w:rsid w:val="001F7CC1"/>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CB9"/>
    <w:rsid w:val="00202D7F"/>
    <w:rsid w:val="00202EBF"/>
    <w:rsid w:val="002030F6"/>
    <w:rsid w:val="00203904"/>
    <w:rsid w:val="00203DFC"/>
    <w:rsid w:val="00203EB7"/>
    <w:rsid w:val="00203F51"/>
    <w:rsid w:val="00203FFD"/>
    <w:rsid w:val="002043C3"/>
    <w:rsid w:val="002058D6"/>
    <w:rsid w:val="00206239"/>
    <w:rsid w:val="00206529"/>
    <w:rsid w:val="002065C8"/>
    <w:rsid w:val="00206BEF"/>
    <w:rsid w:val="00206D33"/>
    <w:rsid w:val="00207047"/>
    <w:rsid w:val="0020707D"/>
    <w:rsid w:val="00207285"/>
    <w:rsid w:val="002073F2"/>
    <w:rsid w:val="00207826"/>
    <w:rsid w:val="002079F7"/>
    <w:rsid w:val="002100F5"/>
    <w:rsid w:val="00210C39"/>
    <w:rsid w:val="00210E3A"/>
    <w:rsid w:val="0021172D"/>
    <w:rsid w:val="00212478"/>
    <w:rsid w:val="002124CB"/>
    <w:rsid w:val="00212654"/>
    <w:rsid w:val="00212C08"/>
    <w:rsid w:val="0021304A"/>
    <w:rsid w:val="00213801"/>
    <w:rsid w:val="002138F9"/>
    <w:rsid w:val="002139BC"/>
    <w:rsid w:val="002139FB"/>
    <w:rsid w:val="00213C23"/>
    <w:rsid w:val="00213F53"/>
    <w:rsid w:val="00214368"/>
    <w:rsid w:val="002143AF"/>
    <w:rsid w:val="0021446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C26"/>
    <w:rsid w:val="00221D66"/>
    <w:rsid w:val="00221F50"/>
    <w:rsid w:val="002222C0"/>
    <w:rsid w:val="0022288A"/>
    <w:rsid w:val="00222A69"/>
    <w:rsid w:val="00222B43"/>
    <w:rsid w:val="00222DCE"/>
    <w:rsid w:val="00222F9D"/>
    <w:rsid w:val="0022306E"/>
    <w:rsid w:val="002238CC"/>
    <w:rsid w:val="00223A49"/>
    <w:rsid w:val="00223D13"/>
    <w:rsid w:val="00223D1D"/>
    <w:rsid w:val="00223DE9"/>
    <w:rsid w:val="00223EE5"/>
    <w:rsid w:val="00224CE6"/>
    <w:rsid w:val="002252E7"/>
    <w:rsid w:val="0022599E"/>
    <w:rsid w:val="00225E20"/>
    <w:rsid w:val="0022685D"/>
    <w:rsid w:val="002268DC"/>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09F"/>
    <w:rsid w:val="00235DD6"/>
    <w:rsid w:val="00236434"/>
    <w:rsid w:val="002364F0"/>
    <w:rsid w:val="00236541"/>
    <w:rsid w:val="002367BD"/>
    <w:rsid w:val="00236D86"/>
    <w:rsid w:val="00236DB4"/>
    <w:rsid w:val="00236DB9"/>
    <w:rsid w:val="00236FC3"/>
    <w:rsid w:val="00237121"/>
    <w:rsid w:val="00237B0A"/>
    <w:rsid w:val="00237D68"/>
    <w:rsid w:val="002400D5"/>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9E8"/>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1D2D"/>
    <w:rsid w:val="002523BB"/>
    <w:rsid w:val="0025246D"/>
    <w:rsid w:val="00252519"/>
    <w:rsid w:val="00252D7F"/>
    <w:rsid w:val="00252E28"/>
    <w:rsid w:val="0025323D"/>
    <w:rsid w:val="00253D6F"/>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647"/>
    <w:rsid w:val="0026286E"/>
    <w:rsid w:val="0026297F"/>
    <w:rsid w:val="00262BE9"/>
    <w:rsid w:val="002632DF"/>
    <w:rsid w:val="0026337D"/>
    <w:rsid w:val="00263935"/>
    <w:rsid w:val="00263A2D"/>
    <w:rsid w:val="00263D2C"/>
    <w:rsid w:val="00263EED"/>
    <w:rsid w:val="002643AC"/>
    <w:rsid w:val="00264E2B"/>
    <w:rsid w:val="002651C7"/>
    <w:rsid w:val="00265470"/>
    <w:rsid w:val="002656A3"/>
    <w:rsid w:val="00265B63"/>
    <w:rsid w:val="00265BEE"/>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B65"/>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5FED"/>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2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201"/>
    <w:rsid w:val="002A1370"/>
    <w:rsid w:val="002A14D2"/>
    <w:rsid w:val="002A1F88"/>
    <w:rsid w:val="002A2181"/>
    <w:rsid w:val="002A2264"/>
    <w:rsid w:val="002A2420"/>
    <w:rsid w:val="002A2653"/>
    <w:rsid w:val="002A2742"/>
    <w:rsid w:val="002A27D5"/>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407"/>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154"/>
    <w:rsid w:val="002B66B0"/>
    <w:rsid w:val="002B6D6B"/>
    <w:rsid w:val="002B6E49"/>
    <w:rsid w:val="002B733B"/>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86F"/>
    <w:rsid w:val="002C3FF7"/>
    <w:rsid w:val="002C45DE"/>
    <w:rsid w:val="002C47F0"/>
    <w:rsid w:val="002C497B"/>
    <w:rsid w:val="002C4B5A"/>
    <w:rsid w:val="002C4CEF"/>
    <w:rsid w:val="002C4DAB"/>
    <w:rsid w:val="002C5189"/>
    <w:rsid w:val="002C55A9"/>
    <w:rsid w:val="002C5ECF"/>
    <w:rsid w:val="002C6284"/>
    <w:rsid w:val="002C62F1"/>
    <w:rsid w:val="002C63CA"/>
    <w:rsid w:val="002C646A"/>
    <w:rsid w:val="002C659B"/>
    <w:rsid w:val="002C6973"/>
    <w:rsid w:val="002C6BF6"/>
    <w:rsid w:val="002C6C56"/>
    <w:rsid w:val="002C6F09"/>
    <w:rsid w:val="002C762F"/>
    <w:rsid w:val="002C7644"/>
    <w:rsid w:val="002D00D6"/>
    <w:rsid w:val="002D01B6"/>
    <w:rsid w:val="002D0503"/>
    <w:rsid w:val="002D06ED"/>
    <w:rsid w:val="002D06EF"/>
    <w:rsid w:val="002D071C"/>
    <w:rsid w:val="002D09F5"/>
    <w:rsid w:val="002D0CBB"/>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33"/>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E4C"/>
    <w:rsid w:val="002E3F8B"/>
    <w:rsid w:val="002E4D45"/>
    <w:rsid w:val="002E527E"/>
    <w:rsid w:val="002E5464"/>
    <w:rsid w:val="002E590A"/>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3D0"/>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843"/>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615"/>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1EF"/>
    <w:rsid w:val="00314398"/>
    <w:rsid w:val="00314FD4"/>
    <w:rsid w:val="0031520A"/>
    <w:rsid w:val="003155D0"/>
    <w:rsid w:val="003158F4"/>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91E"/>
    <w:rsid w:val="00326B78"/>
    <w:rsid w:val="00326C47"/>
    <w:rsid w:val="00326DE4"/>
    <w:rsid w:val="003278AB"/>
    <w:rsid w:val="00327B39"/>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B11"/>
    <w:rsid w:val="00335D21"/>
    <w:rsid w:val="00335FDF"/>
    <w:rsid w:val="00336451"/>
    <w:rsid w:val="00336731"/>
    <w:rsid w:val="00336A30"/>
    <w:rsid w:val="00336EF7"/>
    <w:rsid w:val="00336F59"/>
    <w:rsid w:val="003371FB"/>
    <w:rsid w:val="003376A0"/>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0D5"/>
    <w:rsid w:val="0034559E"/>
    <w:rsid w:val="003460C1"/>
    <w:rsid w:val="00346235"/>
    <w:rsid w:val="00346305"/>
    <w:rsid w:val="003469C4"/>
    <w:rsid w:val="00347066"/>
    <w:rsid w:val="003473BE"/>
    <w:rsid w:val="00347454"/>
    <w:rsid w:val="00347AA3"/>
    <w:rsid w:val="00347EA1"/>
    <w:rsid w:val="00347F8B"/>
    <w:rsid w:val="0035010C"/>
    <w:rsid w:val="0035016C"/>
    <w:rsid w:val="003502AE"/>
    <w:rsid w:val="00350315"/>
    <w:rsid w:val="00350645"/>
    <w:rsid w:val="003509D8"/>
    <w:rsid w:val="00350C1D"/>
    <w:rsid w:val="00350F9C"/>
    <w:rsid w:val="0035138A"/>
    <w:rsid w:val="00351694"/>
    <w:rsid w:val="0035178F"/>
    <w:rsid w:val="003517FA"/>
    <w:rsid w:val="00351EF5"/>
    <w:rsid w:val="00351FC9"/>
    <w:rsid w:val="003522EC"/>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E63"/>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59"/>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39A"/>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3D1"/>
    <w:rsid w:val="00372EBB"/>
    <w:rsid w:val="00372F39"/>
    <w:rsid w:val="0037300B"/>
    <w:rsid w:val="00373455"/>
    <w:rsid w:val="003734DE"/>
    <w:rsid w:val="00373743"/>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655"/>
    <w:rsid w:val="003777F7"/>
    <w:rsid w:val="003778A5"/>
    <w:rsid w:val="003779C7"/>
    <w:rsid w:val="00377A58"/>
    <w:rsid w:val="00377B52"/>
    <w:rsid w:val="00380038"/>
    <w:rsid w:val="003801AC"/>
    <w:rsid w:val="00380A87"/>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49"/>
    <w:rsid w:val="00384FAC"/>
    <w:rsid w:val="00385205"/>
    <w:rsid w:val="00385451"/>
    <w:rsid w:val="00385531"/>
    <w:rsid w:val="00385A1D"/>
    <w:rsid w:val="00385B3B"/>
    <w:rsid w:val="00385C35"/>
    <w:rsid w:val="003863CD"/>
    <w:rsid w:val="0038650E"/>
    <w:rsid w:val="003867F9"/>
    <w:rsid w:val="00386903"/>
    <w:rsid w:val="00386AEA"/>
    <w:rsid w:val="00386E60"/>
    <w:rsid w:val="00387047"/>
    <w:rsid w:val="0038723D"/>
    <w:rsid w:val="0038746D"/>
    <w:rsid w:val="0038785A"/>
    <w:rsid w:val="00387D85"/>
    <w:rsid w:val="00387E09"/>
    <w:rsid w:val="00387F6C"/>
    <w:rsid w:val="0039011B"/>
    <w:rsid w:val="00390B7B"/>
    <w:rsid w:val="00390C0D"/>
    <w:rsid w:val="00391000"/>
    <w:rsid w:val="003910CB"/>
    <w:rsid w:val="003918DE"/>
    <w:rsid w:val="00391E36"/>
    <w:rsid w:val="003923CF"/>
    <w:rsid w:val="00392972"/>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6FF7"/>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AF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2BB"/>
    <w:rsid w:val="003A5981"/>
    <w:rsid w:val="003A5EC8"/>
    <w:rsid w:val="003A67FF"/>
    <w:rsid w:val="003A6847"/>
    <w:rsid w:val="003A6A73"/>
    <w:rsid w:val="003A6B5B"/>
    <w:rsid w:val="003A6E1F"/>
    <w:rsid w:val="003A6FBC"/>
    <w:rsid w:val="003A705C"/>
    <w:rsid w:val="003A70A5"/>
    <w:rsid w:val="003A7230"/>
    <w:rsid w:val="003A7D07"/>
    <w:rsid w:val="003B0691"/>
    <w:rsid w:val="003B0755"/>
    <w:rsid w:val="003B0759"/>
    <w:rsid w:val="003B0AA5"/>
    <w:rsid w:val="003B0B6D"/>
    <w:rsid w:val="003B10B1"/>
    <w:rsid w:val="003B12E9"/>
    <w:rsid w:val="003B12F6"/>
    <w:rsid w:val="003B133D"/>
    <w:rsid w:val="003B1A01"/>
    <w:rsid w:val="003B1E09"/>
    <w:rsid w:val="003B2029"/>
    <w:rsid w:val="003B2639"/>
    <w:rsid w:val="003B2764"/>
    <w:rsid w:val="003B2919"/>
    <w:rsid w:val="003B2D74"/>
    <w:rsid w:val="003B3031"/>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679"/>
    <w:rsid w:val="003B784A"/>
    <w:rsid w:val="003B7BF0"/>
    <w:rsid w:val="003B7C36"/>
    <w:rsid w:val="003B7EED"/>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0C"/>
    <w:rsid w:val="003D2519"/>
    <w:rsid w:val="003D2D1A"/>
    <w:rsid w:val="003D3477"/>
    <w:rsid w:val="003D35E1"/>
    <w:rsid w:val="003D3CC9"/>
    <w:rsid w:val="003D3F6B"/>
    <w:rsid w:val="003D3FE0"/>
    <w:rsid w:val="003D3FFA"/>
    <w:rsid w:val="003D40A5"/>
    <w:rsid w:val="003D4458"/>
    <w:rsid w:val="003D47EE"/>
    <w:rsid w:val="003D47FD"/>
    <w:rsid w:val="003D4A9D"/>
    <w:rsid w:val="003D50BC"/>
    <w:rsid w:val="003D5A60"/>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07C"/>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1CE0"/>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D15"/>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D3C"/>
    <w:rsid w:val="00403E27"/>
    <w:rsid w:val="00403E53"/>
    <w:rsid w:val="00403E76"/>
    <w:rsid w:val="00403FAA"/>
    <w:rsid w:val="00404118"/>
    <w:rsid w:val="00404127"/>
    <w:rsid w:val="00404132"/>
    <w:rsid w:val="0040450D"/>
    <w:rsid w:val="004048D9"/>
    <w:rsid w:val="004054D9"/>
    <w:rsid w:val="00405556"/>
    <w:rsid w:val="00405577"/>
    <w:rsid w:val="004057B0"/>
    <w:rsid w:val="004057D5"/>
    <w:rsid w:val="004058AB"/>
    <w:rsid w:val="00405933"/>
    <w:rsid w:val="00405D16"/>
    <w:rsid w:val="00406323"/>
    <w:rsid w:val="00406524"/>
    <w:rsid w:val="004067B7"/>
    <w:rsid w:val="00406CEC"/>
    <w:rsid w:val="00406E6A"/>
    <w:rsid w:val="00407098"/>
    <w:rsid w:val="0040725B"/>
    <w:rsid w:val="00407469"/>
    <w:rsid w:val="0040760A"/>
    <w:rsid w:val="00407A58"/>
    <w:rsid w:val="00407B54"/>
    <w:rsid w:val="00407E80"/>
    <w:rsid w:val="004106D2"/>
    <w:rsid w:val="00410941"/>
    <w:rsid w:val="00410B76"/>
    <w:rsid w:val="00410D22"/>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9CA"/>
    <w:rsid w:val="00415B79"/>
    <w:rsid w:val="00415BD1"/>
    <w:rsid w:val="00415D3D"/>
    <w:rsid w:val="00415D52"/>
    <w:rsid w:val="004162D7"/>
    <w:rsid w:val="004162EF"/>
    <w:rsid w:val="00416506"/>
    <w:rsid w:val="004165A0"/>
    <w:rsid w:val="0041665E"/>
    <w:rsid w:val="00416C69"/>
    <w:rsid w:val="00417110"/>
    <w:rsid w:val="00417518"/>
    <w:rsid w:val="00417785"/>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2A"/>
    <w:rsid w:val="004260BE"/>
    <w:rsid w:val="004263B0"/>
    <w:rsid w:val="004265BA"/>
    <w:rsid w:val="004269F0"/>
    <w:rsid w:val="00426B00"/>
    <w:rsid w:val="00426C5F"/>
    <w:rsid w:val="00426E13"/>
    <w:rsid w:val="00427413"/>
    <w:rsid w:val="00427CBA"/>
    <w:rsid w:val="00430174"/>
    <w:rsid w:val="00430413"/>
    <w:rsid w:val="0043045D"/>
    <w:rsid w:val="00430778"/>
    <w:rsid w:val="00430BC4"/>
    <w:rsid w:val="00430C12"/>
    <w:rsid w:val="00430CF0"/>
    <w:rsid w:val="00430F99"/>
    <w:rsid w:val="00430FA1"/>
    <w:rsid w:val="00431394"/>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72E"/>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37E6F"/>
    <w:rsid w:val="0044003E"/>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685"/>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6E"/>
    <w:rsid w:val="004507CB"/>
    <w:rsid w:val="0045115B"/>
    <w:rsid w:val="00451223"/>
    <w:rsid w:val="00451899"/>
    <w:rsid w:val="00451A23"/>
    <w:rsid w:val="00451B61"/>
    <w:rsid w:val="00451D07"/>
    <w:rsid w:val="004521F8"/>
    <w:rsid w:val="004522D2"/>
    <w:rsid w:val="004525C2"/>
    <w:rsid w:val="004528B5"/>
    <w:rsid w:val="00452A61"/>
    <w:rsid w:val="00452A8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4FED"/>
    <w:rsid w:val="0046596E"/>
    <w:rsid w:val="00465DF8"/>
    <w:rsid w:val="00465E2F"/>
    <w:rsid w:val="00465F0B"/>
    <w:rsid w:val="00466442"/>
    <w:rsid w:val="00466478"/>
    <w:rsid w:val="00466839"/>
    <w:rsid w:val="00466AB5"/>
    <w:rsid w:val="00466D9A"/>
    <w:rsid w:val="00466E0F"/>
    <w:rsid w:val="00466F8F"/>
    <w:rsid w:val="00466FDE"/>
    <w:rsid w:val="00467433"/>
    <w:rsid w:val="00467AE5"/>
    <w:rsid w:val="00467EFD"/>
    <w:rsid w:val="00467F58"/>
    <w:rsid w:val="00470529"/>
    <w:rsid w:val="0047052B"/>
    <w:rsid w:val="004707EB"/>
    <w:rsid w:val="00470ACA"/>
    <w:rsid w:val="00470B24"/>
    <w:rsid w:val="00470EF3"/>
    <w:rsid w:val="00471109"/>
    <w:rsid w:val="00471248"/>
    <w:rsid w:val="004713E9"/>
    <w:rsid w:val="004715EB"/>
    <w:rsid w:val="0047163A"/>
    <w:rsid w:val="00471646"/>
    <w:rsid w:val="004717F9"/>
    <w:rsid w:val="00471902"/>
    <w:rsid w:val="00471A4E"/>
    <w:rsid w:val="004722C8"/>
    <w:rsid w:val="004722F6"/>
    <w:rsid w:val="00472EC2"/>
    <w:rsid w:val="00473266"/>
    <w:rsid w:val="00473888"/>
    <w:rsid w:val="00473BCE"/>
    <w:rsid w:val="00473CE1"/>
    <w:rsid w:val="00473E1B"/>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78"/>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6A8"/>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97E99"/>
    <w:rsid w:val="004A05A7"/>
    <w:rsid w:val="004A0CDC"/>
    <w:rsid w:val="004A0E12"/>
    <w:rsid w:val="004A10F1"/>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2D0"/>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2DAF"/>
    <w:rsid w:val="004B2E74"/>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021"/>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5A"/>
    <w:rsid w:val="004D11A0"/>
    <w:rsid w:val="004D11AB"/>
    <w:rsid w:val="004D17DE"/>
    <w:rsid w:val="004D1CFF"/>
    <w:rsid w:val="004D20CF"/>
    <w:rsid w:val="004D215A"/>
    <w:rsid w:val="004D22E1"/>
    <w:rsid w:val="004D25CC"/>
    <w:rsid w:val="004D2E22"/>
    <w:rsid w:val="004D30B3"/>
    <w:rsid w:val="004D3A5D"/>
    <w:rsid w:val="004D3CA2"/>
    <w:rsid w:val="004D3D66"/>
    <w:rsid w:val="004D3E1D"/>
    <w:rsid w:val="004D40A9"/>
    <w:rsid w:val="004D4355"/>
    <w:rsid w:val="004D467A"/>
    <w:rsid w:val="004D4B30"/>
    <w:rsid w:val="004D50B6"/>
    <w:rsid w:val="004D5105"/>
    <w:rsid w:val="004D54A2"/>
    <w:rsid w:val="004D54EA"/>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0EA"/>
    <w:rsid w:val="004D71AD"/>
    <w:rsid w:val="004D76EE"/>
    <w:rsid w:val="004D79A3"/>
    <w:rsid w:val="004D79C3"/>
    <w:rsid w:val="004E0122"/>
    <w:rsid w:val="004E04FF"/>
    <w:rsid w:val="004E05CA"/>
    <w:rsid w:val="004E067D"/>
    <w:rsid w:val="004E0802"/>
    <w:rsid w:val="004E089D"/>
    <w:rsid w:val="004E0984"/>
    <w:rsid w:val="004E0B42"/>
    <w:rsid w:val="004E0E53"/>
    <w:rsid w:val="004E0E8E"/>
    <w:rsid w:val="004E0FBB"/>
    <w:rsid w:val="004E118B"/>
    <w:rsid w:val="004E1929"/>
    <w:rsid w:val="004E1F92"/>
    <w:rsid w:val="004E212F"/>
    <w:rsid w:val="004E214F"/>
    <w:rsid w:val="004E2294"/>
    <w:rsid w:val="004E2320"/>
    <w:rsid w:val="004E24E6"/>
    <w:rsid w:val="004E2BB0"/>
    <w:rsid w:val="004E2BB9"/>
    <w:rsid w:val="004E2DD3"/>
    <w:rsid w:val="004E2DDA"/>
    <w:rsid w:val="004E2F3F"/>
    <w:rsid w:val="004E2FD3"/>
    <w:rsid w:val="004E3124"/>
    <w:rsid w:val="004E327E"/>
    <w:rsid w:val="004E3349"/>
    <w:rsid w:val="004E3B0E"/>
    <w:rsid w:val="004E3C1C"/>
    <w:rsid w:val="004E3D8F"/>
    <w:rsid w:val="004E43A1"/>
    <w:rsid w:val="004E4491"/>
    <w:rsid w:val="004E4A81"/>
    <w:rsid w:val="004E4ADA"/>
    <w:rsid w:val="004E4D5F"/>
    <w:rsid w:val="004E4DA6"/>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4B4"/>
    <w:rsid w:val="004F58F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1AB"/>
    <w:rsid w:val="00505673"/>
    <w:rsid w:val="00505D10"/>
    <w:rsid w:val="0050689E"/>
    <w:rsid w:val="0050693F"/>
    <w:rsid w:val="0050699D"/>
    <w:rsid w:val="00506A45"/>
    <w:rsid w:val="00506FC6"/>
    <w:rsid w:val="005074A0"/>
    <w:rsid w:val="0050759F"/>
    <w:rsid w:val="00507C79"/>
    <w:rsid w:val="00507E1E"/>
    <w:rsid w:val="005102C3"/>
    <w:rsid w:val="0051033C"/>
    <w:rsid w:val="005104DE"/>
    <w:rsid w:val="005107DF"/>
    <w:rsid w:val="00510901"/>
    <w:rsid w:val="00510E42"/>
    <w:rsid w:val="00511095"/>
    <w:rsid w:val="0051120D"/>
    <w:rsid w:val="00511F56"/>
    <w:rsid w:val="00512730"/>
    <w:rsid w:val="00512C1E"/>
    <w:rsid w:val="00512C55"/>
    <w:rsid w:val="00513099"/>
    <w:rsid w:val="00513264"/>
    <w:rsid w:val="00513764"/>
    <w:rsid w:val="0051378A"/>
    <w:rsid w:val="005142E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5F12"/>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A9"/>
    <w:rsid w:val="005304CB"/>
    <w:rsid w:val="00530A34"/>
    <w:rsid w:val="00530C27"/>
    <w:rsid w:val="00530D0E"/>
    <w:rsid w:val="00530D1E"/>
    <w:rsid w:val="00530E63"/>
    <w:rsid w:val="005311BD"/>
    <w:rsid w:val="00531396"/>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85E"/>
    <w:rsid w:val="005349C5"/>
    <w:rsid w:val="00534A38"/>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111"/>
    <w:rsid w:val="0054333D"/>
    <w:rsid w:val="00543770"/>
    <w:rsid w:val="00544B30"/>
    <w:rsid w:val="00544EFC"/>
    <w:rsid w:val="00545556"/>
    <w:rsid w:val="00545968"/>
    <w:rsid w:val="00545C81"/>
    <w:rsid w:val="00545FB0"/>
    <w:rsid w:val="0054639E"/>
    <w:rsid w:val="0054660C"/>
    <w:rsid w:val="00546BCD"/>
    <w:rsid w:val="00546F2B"/>
    <w:rsid w:val="00547160"/>
    <w:rsid w:val="00547516"/>
    <w:rsid w:val="00547961"/>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286"/>
    <w:rsid w:val="0056066C"/>
    <w:rsid w:val="00560F32"/>
    <w:rsid w:val="0056128D"/>
    <w:rsid w:val="00561633"/>
    <w:rsid w:val="00561A1F"/>
    <w:rsid w:val="00561BE0"/>
    <w:rsid w:val="00561C3C"/>
    <w:rsid w:val="00561CB4"/>
    <w:rsid w:val="00561DE1"/>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67F9E"/>
    <w:rsid w:val="005700C5"/>
    <w:rsid w:val="00570137"/>
    <w:rsid w:val="005702C6"/>
    <w:rsid w:val="00570486"/>
    <w:rsid w:val="0057048F"/>
    <w:rsid w:val="005707E8"/>
    <w:rsid w:val="00570C76"/>
    <w:rsid w:val="0057106F"/>
    <w:rsid w:val="005710AD"/>
    <w:rsid w:val="00571348"/>
    <w:rsid w:val="00571430"/>
    <w:rsid w:val="0057148F"/>
    <w:rsid w:val="00571B4B"/>
    <w:rsid w:val="00571C63"/>
    <w:rsid w:val="005726A7"/>
    <w:rsid w:val="005727AE"/>
    <w:rsid w:val="00572CBF"/>
    <w:rsid w:val="00573374"/>
    <w:rsid w:val="0057356D"/>
    <w:rsid w:val="00573699"/>
    <w:rsid w:val="005736FA"/>
    <w:rsid w:val="00573D0F"/>
    <w:rsid w:val="00573D17"/>
    <w:rsid w:val="0057453C"/>
    <w:rsid w:val="00575073"/>
    <w:rsid w:val="00575873"/>
    <w:rsid w:val="00575C25"/>
    <w:rsid w:val="0057658E"/>
    <w:rsid w:val="005769EF"/>
    <w:rsid w:val="00576A17"/>
    <w:rsid w:val="00576E09"/>
    <w:rsid w:val="00576E88"/>
    <w:rsid w:val="00576F04"/>
    <w:rsid w:val="00577059"/>
    <w:rsid w:val="005771F2"/>
    <w:rsid w:val="0057727E"/>
    <w:rsid w:val="00577830"/>
    <w:rsid w:val="00577996"/>
    <w:rsid w:val="00577B39"/>
    <w:rsid w:val="00577BD0"/>
    <w:rsid w:val="0058023D"/>
    <w:rsid w:val="00580495"/>
    <w:rsid w:val="005807CD"/>
    <w:rsid w:val="005809A0"/>
    <w:rsid w:val="00580D86"/>
    <w:rsid w:val="00580F29"/>
    <w:rsid w:val="00581085"/>
    <w:rsid w:val="005817D3"/>
    <w:rsid w:val="005819A7"/>
    <w:rsid w:val="00581A24"/>
    <w:rsid w:val="00582506"/>
    <w:rsid w:val="0058257C"/>
    <w:rsid w:val="00582756"/>
    <w:rsid w:val="00582BE2"/>
    <w:rsid w:val="0058325F"/>
    <w:rsid w:val="005835AA"/>
    <w:rsid w:val="0058368E"/>
    <w:rsid w:val="005837BD"/>
    <w:rsid w:val="00584366"/>
    <w:rsid w:val="005843DE"/>
    <w:rsid w:val="00584812"/>
    <w:rsid w:val="0058482A"/>
    <w:rsid w:val="005849D5"/>
    <w:rsid w:val="00584A9B"/>
    <w:rsid w:val="00584AAB"/>
    <w:rsid w:val="00584B18"/>
    <w:rsid w:val="00584CA7"/>
    <w:rsid w:val="00585123"/>
    <w:rsid w:val="005851FC"/>
    <w:rsid w:val="00585365"/>
    <w:rsid w:val="0058540E"/>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0C"/>
    <w:rsid w:val="00590412"/>
    <w:rsid w:val="0059070D"/>
    <w:rsid w:val="00590A91"/>
    <w:rsid w:val="00590FAA"/>
    <w:rsid w:val="00590FF9"/>
    <w:rsid w:val="005916A9"/>
    <w:rsid w:val="005916B9"/>
    <w:rsid w:val="005917D9"/>
    <w:rsid w:val="0059199D"/>
    <w:rsid w:val="00591F5F"/>
    <w:rsid w:val="005920D4"/>
    <w:rsid w:val="005920EB"/>
    <w:rsid w:val="0059235B"/>
    <w:rsid w:val="0059273B"/>
    <w:rsid w:val="00592C65"/>
    <w:rsid w:val="00592DF1"/>
    <w:rsid w:val="00592F48"/>
    <w:rsid w:val="0059321F"/>
    <w:rsid w:val="005939B3"/>
    <w:rsid w:val="00593F53"/>
    <w:rsid w:val="005942F1"/>
    <w:rsid w:val="005945E7"/>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1B4"/>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A7F4F"/>
    <w:rsid w:val="005B0481"/>
    <w:rsid w:val="005B04CD"/>
    <w:rsid w:val="005B0545"/>
    <w:rsid w:val="005B08D3"/>
    <w:rsid w:val="005B097F"/>
    <w:rsid w:val="005B1002"/>
    <w:rsid w:val="005B12D3"/>
    <w:rsid w:val="005B14E9"/>
    <w:rsid w:val="005B1614"/>
    <w:rsid w:val="005B19FA"/>
    <w:rsid w:val="005B1A15"/>
    <w:rsid w:val="005B1BAA"/>
    <w:rsid w:val="005B277F"/>
    <w:rsid w:val="005B3289"/>
    <w:rsid w:val="005B361E"/>
    <w:rsid w:val="005B36B3"/>
    <w:rsid w:val="005B3878"/>
    <w:rsid w:val="005B397C"/>
    <w:rsid w:val="005B413A"/>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1F9"/>
    <w:rsid w:val="005C52BA"/>
    <w:rsid w:val="005C5609"/>
    <w:rsid w:val="005C57D7"/>
    <w:rsid w:val="005C5A71"/>
    <w:rsid w:val="005C5DB3"/>
    <w:rsid w:val="005C5ECD"/>
    <w:rsid w:val="005C61CA"/>
    <w:rsid w:val="005C630F"/>
    <w:rsid w:val="005C641F"/>
    <w:rsid w:val="005C7059"/>
    <w:rsid w:val="005C7518"/>
    <w:rsid w:val="005C76A4"/>
    <w:rsid w:val="005C79ED"/>
    <w:rsid w:val="005C7B0E"/>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CC8"/>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1D3"/>
    <w:rsid w:val="005E63A1"/>
    <w:rsid w:val="005E6BCE"/>
    <w:rsid w:val="005E6DF5"/>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4F"/>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AB9"/>
    <w:rsid w:val="00610D0F"/>
    <w:rsid w:val="00610EDF"/>
    <w:rsid w:val="00611637"/>
    <w:rsid w:val="00611D97"/>
    <w:rsid w:val="00611F1A"/>
    <w:rsid w:val="006122B3"/>
    <w:rsid w:val="006125E2"/>
    <w:rsid w:val="0061296D"/>
    <w:rsid w:val="00612CC1"/>
    <w:rsid w:val="00612D20"/>
    <w:rsid w:val="00612E08"/>
    <w:rsid w:val="00613596"/>
    <w:rsid w:val="006135E5"/>
    <w:rsid w:val="0061384A"/>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3"/>
    <w:rsid w:val="00617FDC"/>
    <w:rsid w:val="00620137"/>
    <w:rsid w:val="006204FB"/>
    <w:rsid w:val="00620518"/>
    <w:rsid w:val="006209F0"/>
    <w:rsid w:val="00620A8B"/>
    <w:rsid w:val="0062193A"/>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177"/>
    <w:rsid w:val="00625D32"/>
    <w:rsid w:val="00625EBB"/>
    <w:rsid w:val="00625FD2"/>
    <w:rsid w:val="006260A8"/>
    <w:rsid w:val="006265C1"/>
    <w:rsid w:val="006268DA"/>
    <w:rsid w:val="00626B7A"/>
    <w:rsid w:val="00626FAD"/>
    <w:rsid w:val="00627518"/>
    <w:rsid w:val="00627666"/>
    <w:rsid w:val="00627A42"/>
    <w:rsid w:val="00627DB2"/>
    <w:rsid w:val="00630116"/>
    <w:rsid w:val="006301E7"/>
    <w:rsid w:val="006302A9"/>
    <w:rsid w:val="0063052B"/>
    <w:rsid w:val="00630FE4"/>
    <w:rsid w:val="00631197"/>
    <w:rsid w:val="00631601"/>
    <w:rsid w:val="0063187E"/>
    <w:rsid w:val="006318A4"/>
    <w:rsid w:val="006319CE"/>
    <w:rsid w:val="00631EFD"/>
    <w:rsid w:val="00631FB6"/>
    <w:rsid w:val="00632201"/>
    <w:rsid w:val="006324E8"/>
    <w:rsid w:val="0063262A"/>
    <w:rsid w:val="00632673"/>
    <w:rsid w:val="006327C2"/>
    <w:rsid w:val="006330FF"/>
    <w:rsid w:val="0063325C"/>
    <w:rsid w:val="00633B2D"/>
    <w:rsid w:val="00633D7A"/>
    <w:rsid w:val="00633DCE"/>
    <w:rsid w:val="00633EEC"/>
    <w:rsid w:val="0063403D"/>
    <w:rsid w:val="00634585"/>
    <w:rsid w:val="006347F5"/>
    <w:rsid w:val="0063489C"/>
    <w:rsid w:val="00634CA3"/>
    <w:rsid w:val="00634E04"/>
    <w:rsid w:val="00634E20"/>
    <w:rsid w:val="00634FE7"/>
    <w:rsid w:val="006351DA"/>
    <w:rsid w:val="006355C4"/>
    <w:rsid w:val="00635905"/>
    <w:rsid w:val="00635D9A"/>
    <w:rsid w:val="006361C4"/>
    <w:rsid w:val="006361E7"/>
    <w:rsid w:val="00636741"/>
    <w:rsid w:val="00636A4D"/>
    <w:rsid w:val="00636F62"/>
    <w:rsid w:val="00637384"/>
    <w:rsid w:val="0063758B"/>
    <w:rsid w:val="006378E6"/>
    <w:rsid w:val="00637B8A"/>
    <w:rsid w:val="00637FCC"/>
    <w:rsid w:val="00637FE5"/>
    <w:rsid w:val="00640042"/>
    <w:rsid w:val="00640619"/>
    <w:rsid w:val="006408C1"/>
    <w:rsid w:val="00640CE8"/>
    <w:rsid w:val="00640DB2"/>
    <w:rsid w:val="00641490"/>
    <w:rsid w:val="0064158E"/>
    <w:rsid w:val="00641753"/>
    <w:rsid w:val="00641EEB"/>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283"/>
    <w:rsid w:val="006554CE"/>
    <w:rsid w:val="0065551F"/>
    <w:rsid w:val="0065573F"/>
    <w:rsid w:val="00655C50"/>
    <w:rsid w:val="00655CD8"/>
    <w:rsid w:val="00655FF1"/>
    <w:rsid w:val="00656140"/>
    <w:rsid w:val="006569B6"/>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3C4"/>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2DD"/>
    <w:rsid w:val="00667565"/>
    <w:rsid w:val="006678DB"/>
    <w:rsid w:val="00667C58"/>
    <w:rsid w:val="00667DC8"/>
    <w:rsid w:val="00670B86"/>
    <w:rsid w:val="0067120E"/>
    <w:rsid w:val="00671235"/>
    <w:rsid w:val="006713E6"/>
    <w:rsid w:val="006714BE"/>
    <w:rsid w:val="0067189F"/>
    <w:rsid w:val="00671B34"/>
    <w:rsid w:val="006726CF"/>
    <w:rsid w:val="006727F5"/>
    <w:rsid w:val="006733C7"/>
    <w:rsid w:val="006737B1"/>
    <w:rsid w:val="00673EE6"/>
    <w:rsid w:val="0067415F"/>
    <w:rsid w:val="0067429D"/>
    <w:rsid w:val="00674A09"/>
    <w:rsid w:val="00674EE0"/>
    <w:rsid w:val="0067547A"/>
    <w:rsid w:val="006757A4"/>
    <w:rsid w:val="0067589B"/>
    <w:rsid w:val="00675C66"/>
    <w:rsid w:val="0067605E"/>
    <w:rsid w:val="00676AB6"/>
    <w:rsid w:val="00677107"/>
    <w:rsid w:val="0067736E"/>
    <w:rsid w:val="006773CC"/>
    <w:rsid w:val="0067795A"/>
    <w:rsid w:val="0067797C"/>
    <w:rsid w:val="00677A7B"/>
    <w:rsid w:val="00680039"/>
    <w:rsid w:val="006801BF"/>
    <w:rsid w:val="00680472"/>
    <w:rsid w:val="0068075C"/>
    <w:rsid w:val="00680FB6"/>
    <w:rsid w:val="006810B3"/>
    <w:rsid w:val="00681BD1"/>
    <w:rsid w:val="0068223C"/>
    <w:rsid w:val="00682377"/>
    <w:rsid w:val="006823CC"/>
    <w:rsid w:val="006827E4"/>
    <w:rsid w:val="00682854"/>
    <w:rsid w:val="00682C0B"/>
    <w:rsid w:val="0068319D"/>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A46"/>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09F"/>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23E"/>
    <w:rsid w:val="006A6463"/>
    <w:rsid w:val="006A6A9D"/>
    <w:rsid w:val="006A6D9C"/>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579"/>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269"/>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089"/>
    <w:rsid w:val="006D36ED"/>
    <w:rsid w:val="006D3D49"/>
    <w:rsid w:val="006D400B"/>
    <w:rsid w:val="006D4AC8"/>
    <w:rsid w:val="006D4CB7"/>
    <w:rsid w:val="006D4CC7"/>
    <w:rsid w:val="006D4D47"/>
    <w:rsid w:val="006D4EB8"/>
    <w:rsid w:val="006D54A4"/>
    <w:rsid w:val="006D54C3"/>
    <w:rsid w:val="006D599F"/>
    <w:rsid w:val="006D6613"/>
    <w:rsid w:val="006D6983"/>
    <w:rsid w:val="006D6C6F"/>
    <w:rsid w:val="006D7119"/>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8F9"/>
    <w:rsid w:val="006E7B14"/>
    <w:rsid w:val="006E7B9F"/>
    <w:rsid w:val="006E7D22"/>
    <w:rsid w:val="006E7E2F"/>
    <w:rsid w:val="006F0243"/>
    <w:rsid w:val="006F05CF"/>
    <w:rsid w:val="006F161F"/>
    <w:rsid w:val="006F17C3"/>
    <w:rsid w:val="006F18B7"/>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6DD5"/>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674"/>
    <w:rsid w:val="00704D09"/>
    <w:rsid w:val="00705A9A"/>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563"/>
    <w:rsid w:val="0071161B"/>
    <w:rsid w:val="007116B9"/>
    <w:rsid w:val="0071174D"/>
    <w:rsid w:val="00712286"/>
    <w:rsid w:val="00712404"/>
    <w:rsid w:val="00712607"/>
    <w:rsid w:val="0071305F"/>
    <w:rsid w:val="00713226"/>
    <w:rsid w:val="0071336D"/>
    <w:rsid w:val="007133A3"/>
    <w:rsid w:val="00713646"/>
    <w:rsid w:val="00714429"/>
    <w:rsid w:val="007145AF"/>
    <w:rsid w:val="007147AC"/>
    <w:rsid w:val="0071486E"/>
    <w:rsid w:val="00714B0C"/>
    <w:rsid w:val="00714C29"/>
    <w:rsid w:val="00714E24"/>
    <w:rsid w:val="00714F4D"/>
    <w:rsid w:val="00714F72"/>
    <w:rsid w:val="0071529E"/>
    <w:rsid w:val="007157D4"/>
    <w:rsid w:val="00715B38"/>
    <w:rsid w:val="00715DB3"/>
    <w:rsid w:val="00716356"/>
    <w:rsid w:val="007163E5"/>
    <w:rsid w:val="007165D9"/>
    <w:rsid w:val="007166E1"/>
    <w:rsid w:val="00716AC4"/>
    <w:rsid w:val="00717006"/>
    <w:rsid w:val="00717193"/>
    <w:rsid w:val="0071761F"/>
    <w:rsid w:val="0071766B"/>
    <w:rsid w:val="00717C36"/>
    <w:rsid w:val="00720702"/>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0DC"/>
    <w:rsid w:val="007245BB"/>
    <w:rsid w:val="00724763"/>
    <w:rsid w:val="00724839"/>
    <w:rsid w:val="00725032"/>
    <w:rsid w:val="00725581"/>
    <w:rsid w:val="0072561A"/>
    <w:rsid w:val="00725681"/>
    <w:rsid w:val="007256E1"/>
    <w:rsid w:val="00725B75"/>
    <w:rsid w:val="00725C6B"/>
    <w:rsid w:val="00726083"/>
    <w:rsid w:val="0072609B"/>
    <w:rsid w:val="007264DE"/>
    <w:rsid w:val="0072653B"/>
    <w:rsid w:val="00726917"/>
    <w:rsid w:val="0072698F"/>
    <w:rsid w:val="007269A0"/>
    <w:rsid w:val="00726B56"/>
    <w:rsid w:val="00726DDF"/>
    <w:rsid w:val="00726E33"/>
    <w:rsid w:val="007272EA"/>
    <w:rsid w:val="007278BE"/>
    <w:rsid w:val="00727C6C"/>
    <w:rsid w:val="00727D87"/>
    <w:rsid w:val="00727DD0"/>
    <w:rsid w:val="00727E23"/>
    <w:rsid w:val="00727F49"/>
    <w:rsid w:val="00727FC8"/>
    <w:rsid w:val="00730070"/>
    <w:rsid w:val="00730422"/>
    <w:rsid w:val="0073059C"/>
    <w:rsid w:val="00730A09"/>
    <w:rsid w:val="00730C89"/>
    <w:rsid w:val="0073103A"/>
    <w:rsid w:val="0073133C"/>
    <w:rsid w:val="007318DD"/>
    <w:rsid w:val="00731C03"/>
    <w:rsid w:val="0073237B"/>
    <w:rsid w:val="0073307E"/>
    <w:rsid w:val="007333D7"/>
    <w:rsid w:val="007334EB"/>
    <w:rsid w:val="00733840"/>
    <w:rsid w:val="0073386A"/>
    <w:rsid w:val="0073442C"/>
    <w:rsid w:val="0073485D"/>
    <w:rsid w:val="007349CB"/>
    <w:rsid w:val="00734B82"/>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CF1"/>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2D7"/>
    <w:rsid w:val="007513B5"/>
    <w:rsid w:val="00751655"/>
    <w:rsid w:val="00751828"/>
    <w:rsid w:val="00751EAF"/>
    <w:rsid w:val="00751F5B"/>
    <w:rsid w:val="007521DD"/>
    <w:rsid w:val="00752A26"/>
    <w:rsid w:val="0075311D"/>
    <w:rsid w:val="00753C57"/>
    <w:rsid w:val="0075430E"/>
    <w:rsid w:val="007543C7"/>
    <w:rsid w:val="0075447C"/>
    <w:rsid w:val="0075448C"/>
    <w:rsid w:val="00754686"/>
    <w:rsid w:val="00754787"/>
    <w:rsid w:val="00754913"/>
    <w:rsid w:val="007550CB"/>
    <w:rsid w:val="007556C0"/>
    <w:rsid w:val="00755BB7"/>
    <w:rsid w:val="00755D8D"/>
    <w:rsid w:val="007560B7"/>
    <w:rsid w:val="00756185"/>
    <w:rsid w:val="0075672E"/>
    <w:rsid w:val="00756D22"/>
    <w:rsid w:val="00756E25"/>
    <w:rsid w:val="00756ED7"/>
    <w:rsid w:val="007572B2"/>
    <w:rsid w:val="00757657"/>
    <w:rsid w:val="007578C3"/>
    <w:rsid w:val="00757BA8"/>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B24"/>
    <w:rsid w:val="00766E1A"/>
    <w:rsid w:val="00766EB7"/>
    <w:rsid w:val="00767280"/>
    <w:rsid w:val="007677F9"/>
    <w:rsid w:val="0076791A"/>
    <w:rsid w:val="00767CCF"/>
    <w:rsid w:val="00770278"/>
    <w:rsid w:val="007702FB"/>
    <w:rsid w:val="007703BB"/>
    <w:rsid w:val="00770454"/>
    <w:rsid w:val="00770582"/>
    <w:rsid w:val="0077067A"/>
    <w:rsid w:val="00770799"/>
    <w:rsid w:val="00770993"/>
    <w:rsid w:val="00770B8C"/>
    <w:rsid w:val="00770CBB"/>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95"/>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7BD"/>
    <w:rsid w:val="00776A32"/>
    <w:rsid w:val="00776AD7"/>
    <w:rsid w:val="00776C1C"/>
    <w:rsid w:val="00776FDB"/>
    <w:rsid w:val="00777014"/>
    <w:rsid w:val="007777CC"/>
    <w:rsid w:val="00777C21"/>
    <w:rsid w:val="00777E2D"/>
    <w:rsid w:val="007802C7"/>
    <w:rsid w:val="00780376"/>
    <w:rsid w:val="007813CA"/>
    <w:rsid w:val="00781848"/>
    <w:rsid w:val="00781AAF"/>
    <w:rsid w:val="00781EC1"/>
    <w:rsid w:val="0078214B"/>
    <w:rsid w:val="00782AA6"/>
    <w:rsid w:val="007831EA"/>
    <w:rsid w:val="00783679"/>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1AB9"/>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DC3"/>
    <w:rsid w:val="007A1F9C"/>
    <w:rsid w:val="007A20E6"/>
    <w:rsid w:val="007A262E"/>
    <w:rsid w:val="007A2993"/>
    <w:rsid w:val="007A29E3"/>
    <w:rsid w:val="007A2B0A"/>
    <w:rsid w:val="007A2DB7"/>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31"/>
    <w:rsid w:val="007B0D4B"/>
    <w:rsid w:val="007B0D6B"/>
    <w:rsid w:val="007B0EEB"/>
    <w:rsid w:val="007B1469"/>
    <w:rsid w:val="007B19D6"/>
    <w:rsid w:val="007B1FE3"/>
    <w:rsid w:val="007B2088"/>
    <w:rsid w:val="007B21A9"/>
    <w:rsid w:val="007B2655"/>
    <w:rsid w:val="007B29CB"/>
    <w:rsid w:val="007B2AB4"/>
    <w:rsid w:val="007B2B28"/>
    <w:rsid w:val="007B2F31"/>
    <w:rsid w:val="007B3427"/>
    <w:rsid w:val="007B3659"/>
    <w:rsid w:val="007B36EB"/>
    <w:rsid w:val="007B3B35"/>
    <w:rsid w:val="007B3CA9"/>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8BA"/>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DF5"/>
    <w:rsid w:val="007D1E93"/>
    <w:rsid w:val="007D1EA9"/>
    <w:rsid w:val="007D1FE8"/>
    <w:rsid w:val="007D226B"/>
    <w:rsid w:val="007D2351"/>
    <w:rsid w:val="007D24EB"/>
    <w:rsid w:val="007D2507"/>
    <w:rsid w:val="007D25BE"/>
    <w:rsid w:val="007D2746"/>
    <w:rsid w:val="007D298D"/>
    <w:rsid w:val="007D2A6D"/>
    <w:rsid w:val="007D2C35"/>
    <w:rsid w:val="007D2D5A"/>
    <w:rsid w:val="007D2EDE"/>
    <w:rsid w:val="007D34F8"/>
    <w:rsid w:val="007D35F2"/>
    <w:rsid w:val="007D3619"/>
    <w:rsid w:val="007D37FF"/>
    <w:rsid w:val="007D3B06"/>
    <w:rsid w:val="007D3B20"/>
    <w:rsid w:val="007D3DF3"/>
    <w:rsid w:val="007D4258"/>
    <w:rsid w:val="007D42A1"/>
    <w:rsid w:val="007D4421"/>
    <w:rsid w:val="007D4616"/>
    <w:rsid w:val="007D466D"/>
    <w:rsid w:val="007D49D2"/>
    <w:rsid w:val="007D4ECB"/>
    <w:rsid w:val="007D50E4"/>
    <w:rsid w:val="007D5120"/>
    <w:rsid w:val="007D513A"/>
    <w:rsid w:val="007D5417"/>
    <w:rsid w:val="007D55FC"/>
    <w:rsid w:val="007D5629"/>
    <w:rsid w:val="007D5AD0"/>
    <w:rsid w:val="007D5CAB"/>
    <w:rsid w:val="007D5DEA"/>
    <w:rsid w:val="007D67D7"/>
    <w:rsid w:val="007D6972"/>
    <w:rsid w:val="007D6A69"/>
    <w:rsid w:val="007D71F3"/>
    <w:rsid w:val="007D7791"/>
    <w:rsid w:val="007D7E79"/>
    <w:rsid w:val="007E0209"/>
    <w:rsid w:val="007E04BD"/>
    <w:rsid w:val="007E06DB"/>
    <w:rsid w:val="007E0851"/>
    <w:rsid w:val="007E0D7B"/>
    <w:rsid w:val="007E1279"/>
    <w:rsid w:val="007E14E2"/>
    <w:rsid w:val="007E22CB"/>
    <w:rsid w:val="007E241C"/>
    <w:rsid w:val="007E27DC"/>
    <w:rsid w:val="007E2905"/>
    <w:rsid w:val="007E295E"/>
    <w:rsid w:val="007E2E27"/>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E787A"/>
    <w:rsid w:val="007F018C"/>
    <w:rsid w:val="007F0399"/>
    <w:rsid w:val="007F040D"/>
    <w:rsid w:val="007F098E"/>
    <w:rsid w:val="007F1056"/>
    <w:rsid w:val="007F12B3"/>
    <w:rsid w:val="007F18D6"/>
    <w:rsid w:val="007F19CC"/>
    <w:rsid w:val="007F1AAF"/>
    <w:rsid w:val="007F1B26"/>
    <w:rsid w:val="007F1BA2"/>
    <w:rsid w:val="007F1FA3"/>
    <w:rsid w:val="007F250E"/>
    <w:rsid w:val="007F2CA6"/>
    <w:rsid w:val="007F3469"/>
    <w:rsid w:val="007F47A1"/>
    <w:rsid w:val="007F4D3A"/>
    <w:rsid w:val="007F5102"/>
    <w:rsid w:val="007F540C"/>
    <w:rsid w:val="007F5491"/>
    <w:rsid w:val="007F566E"/>
    <w:rsid w:val="007F5912"/>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1D9F"/>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420"/>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2F75"/>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88"/>
    <w:rsid w:val="00821AB1"/>
    <w:rsid w:val="00822168"/>
    <w:rsid w:val="00822A95"/>
    <w:rsid w:val="00822B37"/>
    <w:rsid w:val="00822D51"/>
    <w:rsid w:val="00822DFA"/>
    <w:rsid w:val="00822F02"/>
    <w:rsid w:val="00822F14"/>
    <w:rsid w:val="00822F62"/>
    <w:rsid w:val="00823130"/>
    <w:rsid w:val="0082337E"/>
    <w:rsid w:val="00823484"/>
    <w:rsid w:val="00824131"/>
    <w:rsid w:val="00824C24"/>
    <w:rsid w:val="00824D65"/>
    <w:rsid w:val="00825245"/>
    <w:rsid w:val="008253EA"/>
    <w:rsid w:val="008261B8"/>
    <w:rsid w:val="008263F2"/>
    <w:rsid w:val="008268A1"/>
    <w:rsid w:val="008268C4"/>
    <w:rsid w:val="00826BA9"/>
    <w:rsid w:val="00826E68"/>
    <w:rsid w:val="00827004"/>
    <w:rsid w:val="0082751D"/>
    <w:rsid w:val="00827936"/>
    <w:rsid w:val="00827C76"/>
    <w:rsid w:val="00830527"/>
    <w:rsid w:val="008306C0"/>
    <w:rsid w:val="00830EB1"/>
    <w:rsid w:val="00830F84"/>
    <w:rsid w:val="0083153B"/>
    <w:rsid w:val="00831584"/>
    <w:rsid w:val="008315B6"/>
    <w:rsid w:val="00831A2E"/>
    <w:rsid w:val="008324E0"/>
    <w:rsid w:val="00832B39"/>
    <w:rsid w:val="00832C35"/>
    <w:rsid w:val="00832E49"/>
    <w:rsid w:val="00833582"/>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284"/>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3F64"/>
    <w:rsid w:val="0084412B"/>
    <w:rsid w:val="00844318"/>
    <w:rsid w:val="0084434A"/>
    <w:rsid w:val="008443EA"/>
    <w:rsid w:val="0084459D"/>
    <w:rsid w:val="0084488B"/>
    <w:rsid w:val="00844B38"/>
    <w:rsid w:val="00844F3E"/>
    <w:rsid w:val="00845277"/>
    <w:rsid w:val="0084528A"/>
    <w:rsid w:val="00845305"/>
    <w:rsid w:val="0084539C"/>
    <w:rsid w:val="00845D7E"/>
    <w:rsid w:val="0084666B"/>
    <w:rsid w:val="008469B6"/>
    <w:rsid w:val="00846B0A"/>
    <w:rsid w:val="00847073"/>
    <w:rsid w:val="00847996"/>
    <w:rsid w:val="00847AD2"/>
    <w:rsid w:val="00847B8A"/>
    <w:rsid w:val="00847BA8"/>
    <w:rsid w:val="00847C54"/>
    <w:rsid w:val="00847DC0"/>
    <w:rsid w:val="00847FBC"/>
    <w:rsid w:val="00850160"/>
    <w:rsid w:val="00850338"/>
    <w:rsid w:val="0085036F"/>
    <w:rsid w:val="00850AD3"/>
    <w:rsid w:val="00850D5E"/>
    <w:rsid w:val="00850F42"/>
    <w:rsid w:val="0085162B"/>
    <w:rsid w:val="00851BF3"/>
    <w:rsid w:val="00852C08"/>
    <w:rsid w:val="00852F68"/>
    <w:rsid w:val="00852F9C"/>
    <w:rsid w:val="008531DD"/>
    <w:rsid w:val="008535A4"/>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1D6"/>
    <w:rsid w:val="0086162A"/>
    <w:rsid w:val="0086175D"/>
    <w:rsid w:val="00861904"/>
    <w:rsid w:val="00861B55"/>
    <w:rsid w:val="00861FB9"/>
    <w:rsid w:val="00861FCB"/>
    <w:rsid w:val="008623F5"/>
    <w:rsid w:val="00862725"/>
    <w:rsid w:val="008628CE"/>
    <w:rsid w:val="00862912"/>
    <w:rsid w:val="00862944"/>
    <w:rsid w:val="008629AD"/>
    <w:rsid w:val="00862ABB"/>
    <w:rsid w:val="00862CB6"/>
    <w:rsid w:val="00862D52"/>
    <w:rsid w:val="00862F44"/>
    <w:rsid w:val="00863177"/>
    <w:rsid w:val="008633D8"/>
    <w:rsid w:val="00863506"/>
    <w:rsid w:val="00863725"/>
    <w:rsid w:val="00863A38"/>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8A2"/>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BA2"/>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94D"/>
    <w:rsid w:val="00885EF0"/>
    <w:rsid w:val="00885F3E"/>
    <w:rsid w:val="00886071"/>
    <w:rsid w:val="008863AC"/>
    <w:rsid w:val="008865DB"/>
    <w:rsid w:val="00886950"/>
    <w:rsid w:val="008869B5"/>
    <w:rsid w:val="00886E60"/>
    <w:rsid w:val="00887A8D"/>
    <w:rsid w:val="00887C7E"/>
    <w:rsid w:val="008900C1"/>
    <w:rsid w:val="008907E1"/>
    <w:rsid w:val="00890DB1"/>
    <w:rsid w:val="00891097"/>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4EFC"/>
    <w:rsid w:val="0089535B"/>
    <w:rsid w:val="008956FB"/>
    <w:rsid w:val="00895B95"/>
    <w:rsid w:val="00895C5D"/>
    <w:rsid w:val="008961FB"/>
    <w:rsid w:val="00896BEF"/>
    <w:rsid w:val="008972EF"/>
    <w:rsid w:val="00897489"/>
    <w:rsid w:val="00897684"/>
    <w:rsid w:val="008976B4"/>
    <w:rsid w:val="0089780D"/>
    <w:rsid w:val="00897B01"/>
    <w:rsid w:val="00897F0D"/>
    <w:rsid w:val="00897F1F"/>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A61"/>
    <w:rsid w:val="008A4DBF"/>
    <w:rsid w:val="008A50E5"/>
    <w:rsid w:val="008A5159"/>
    <w:rsid w:val="008A5203"/>
    <w:rsid w:val="008A54B7"/>
    <w:rsid w:val="008A56D4"/>
    <w:rsid w:val="008A5823"/>
    <w:rsid w:val="008A59DF"/>
    <w:rsid w:val="008A61F9"/>
    <w:rsid w:val="008A64E7"/>
    <w:rsid w:val="008A64FC"/>
    <w:rsid w:val="008A65E5"/>
    <w:rsid w:val="008A701E"/>
    <w:rsid w:val="008A7BC3"/>
    <w:rsid w:val="008A7BD1"/>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749"/>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074"/>
    <w:rsid w:val="008C030C"/>
    <w:rsid w:val="008C0501"/>
    <w:rsid w:val="008C0A4B"/>
    <w:rsid w:val="008C0AED"/>
    <w:rsid w:val="008C0BF3"/>
    <w:rsid w:val="008C1007"/>
    <w:rsid w:val="008C13F3"/>
    <w:rsid w:val="008C1840"/>
    <w:rsid w:val="008C18EA"/>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DB5"/>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D7ABA"/>
    <w:rsid w:val="008E0616"/>
    <w:rsid w:val="008E0947"/>
    <w:rsid w:val="008E0D7A"/>
    <w:rsid w:val="008E0D7F"/>
    <w:rsid w:val="008E12C8"/>
    <w:rsid w:val="008E2077"/>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18"/>
    <w:rsid w:val="008F0884"/>
    <w:rsid w:val="008F0BF2"/>
    <w:rsid w:val="008F0D46"/>
    <w:rsid w:val="008F0E23"/>
    <w:rsid w:val="008F0E74"/>
    <w:rsid w:val="008F0F6A"/>
    <w:rsid w:val="008F1897"/>
    <w:rsid w:val="008F19CB"/>
    <w:rsid w:val="008F1CCC"/>
    <w:rsid w:val="008F1FA8"/>
    <w:rsid w:val="008F23C4"/>
    <w:rsid w:val="008F25C6"/>
    <w:rsid w:val="008F2E56"/>
    <w:rsid w:val="008F3112"/>
    <w:rsid w:val="008F3263"/>
    <w:rsid w:val="008F32F0"/>
    <w:rsid w:val="008F3BC0"/>
    <w:rsid w:val="008F4354"/>
    <w:rsid w:val="008F437C"/>
    <w:rsid w:val="008F48B7"/>
    <w:rsid w:val="008F4DD0"/>
    <w:rsid w:val="008F4EB9"/>
    <w:rsid w:val="008F4FC0"/>
    <w:rsid w:val="008F542E"/>
    <w:rsid w:val="008F5453"/>
    <w:rsid w:val="008F5EC0"/>
    <w:rsid w:val="008F5ED5"/>
    <w:rsid w:val="008F65A8"/>
    <w:rsid w:val="008F65F3"/>
    <w:rsid w:val="008F6E96"/>
    <w:rsid w:val="008F725B"/>
    <w:rsid w:val="008F7898"/>
    <w:rsid w:val="008F7BC4"/>
    <w:rsid w:val="008F7CD9"/>
    <w:rsid w:val="008F7ED1"/>
    <w:rsid w:val="008F7F02"/>
    <w:rsid w:val="00900894"/>
    <w:rsid w:val="00900A20"/>
    <w:rsid w:val="00900AD4"/>
    <w:rsid w:val="00900B8C"/>
    <w:rsid w:val="00900C2A"/>
    <w:rsid w:val="00900CAB"/>
    <w:rsid w:val="0090199F"/>
    <w:rsid w:val="00901A77"/>
    <w:rsid w:val="009020D5"/>
    <w:rsid w:val="00902723"/>
    <w:rsid w:val="00902E94"/>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84B"/>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429"/>
    <w:rsid w:val="009167F5"/>
    <w:rsid w:val="00916BF2"/>
    <w:rsid w:val="0091717F"/>
    <w:rsid w:val="00917474"/>
    <w:rsid w:val="009179F0"/>
    <w:rsid w:val="00920196"/>
    <w:rsid w:val="00920953"/>
    <w:rsid w:val="00920F40"/>
    <w:rsid w:val="009210E7"/>
    <w:rsid w:val="00921A65"/>
    <w:rsid w:val="00921FBF"/>
    <w:rsid w:val="009221CA"/>
    <w:rsid w:val="00922416"/>
    <w:rsid w:val="009228EF"/>
    <w:rsid w:val="00922AEE"/>
    <w:rsid w:val="00922B5E"/>
    <w:rsid w:val="00922FBA"/>
    <w:rsid w:val="0092302F"/>
    <w:rsid w:val="00923086"/>
    <w:rsid w:val="009232F0"/>
    <w:rsid w:val="009237C5"/>
    <w:rsid w:val="00923B68"/>
    <w:rsid w:val="00923D06"/>
    <w:rsid w:val="00924598"/>
    <w:rsid w:val="009247E3"/>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B3E"/>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31"/>
    <w:rsid w:val="009354D8"/>
    <w:rsid w:val="00935696"/>
    <w:rsid w:val="0093582E"/>
    <w:rsid w:val="0093587A"/>
    <w:rsid w:val="00935FAB"/>
    <w:rsid w:val="009364A8"/>
    <w:rsid w:val="009367C3"/>
    <w:rsid w:val="0093690D"/>
    <w:rsid w:val="00936E35"/>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A9E"/>
    <w:rsid w:val="00954B6B"/>
    <w:rsid w:val="00954BA2"/>
    <w:rsid w:val="00954E71"/>
    <w:rsid w:val="009554EE"/>
    <w:rsid w:val="009554F5"/>
    <w:rsid w:val="009557D0"/>
    <w:rsid w:val="009558E8"/>
    <w:rsid w:val="009559B6"/>
    <w:rsid w:val="00955AD8"/>
    <w:rsid w:val="00955D24"/>
    <w:rsid w:val="00956560"/>
    <w:rsid w:val="0095660F"/>
    <w:rsid w:val="0095661B"/>
    <w:rsid w:val="00956917"/>
    <w:rsid w:val="00956A11"/>
    <w:rsid w:val="00956C4A"/>
    <w:rsid w:val="00956DB9"/>
    <w:rsid w:val="00957086"/>
    <w:rsid w:val="009573DA"/>
    <w:rsid w:val="00957687"/>
    <w:rsid w:val="009579E6"/>
    <w:rsid w:val="00957A34"/>
    <w:rsid w:val="00957D31"/>
    <w:rsid w:val="00957F37"/>
    <w:rsid w:val="0096028E"/>
    <w:rsid w:val="00960C38"/>
    <w:rsid w:val="009610F9"/>
    <w:rsid w:val="009611F2"/>
    <w:rsid w:val="00961671"/>
    <w:rsid w:val="00961810"/>
    <w:rsid w:val="00961D24"/>
    <w:rsid w:val="0096207C"/>
    <w:rsid w:val="0096244D"/>
    <w:rsid w:val="009626FC"/>
    <w:rsid w:val="00962C8C"/>
    <w:rsid w:val="00962C90"/>
    <w:rsid w:val="0096309F"/>
    <w:rsid w:val="00963268"/>
    <w:rsid w:val="00963BD0"/>
    <w:rsid w:val="00963BD6"/>
    <w:rsid w:val="00963C23"/>
    <w:rsid w:val="00963C63"/>
    <w:rsid w:val="00963E6A"/>
    <w:rsid w:val="00963ED1"/>
    <w:rsid w:val="00964053"/>
    <w:rsid w:val="009643E5"/>
    <w:rsid w:val="0096442D"/>
    <w:rsid w:val="00964F38"/>
    <w:rsid w:val="0096512F"/>
    <w:rsid w:val="0096549E"/>
    <w:rsid w:val="009658E5"/>
    <w:rsid w:val="00965CA3"/>
    <w:rsid w:val="00965FB4"/>
    <w:rsid w:val="009660DB"/>
    <w:rsid w:val="0096661E"/>
    <w:rsid w:val="009666B5"/>
    <w:rsid w:val="009666F7"/>
    <w:rsid w:val="00966AD9"/>
    <w:rsid w:val="00966BB6"/>
    <w:rsid w:val="00966BF4"/>
    <w:rsid w:val="00967D84"/>
    <w:rsid w:val="00970499"/>
    <w:rsid w:val="009704DE"/>
    <w:rsid w:val="0097055C"/>
    <w:rsid w:val="00970C91"/>
    <w:rsid w:val="00970E02"/>
    <w:rsid w:val="00970E24"/>
    <w:rsid w:val="00971822"/>
    <w:rsid w:val="00971A9F"/>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744"/>
    <w:rsid w:val="0097582F"/>
    <w:rsid w:val="00975944"/>
    <w:rsid w:val="00976305"/>
    <w:rsid w:val="00976634"/>
    <w:rsid w:val="009766AF"/>
    <w:rsid w:val="00976C58"/>
    <w:rsid w:val="00977053"/>
    <w:rsid w:val="0097707C"/>
    <w:rsid w:val="00977215"/>
    <w:rsid w:val="0097742C"/>
    <w:rsid w:val="0097750F"/>
    <w:rsid w:val="00980390"/>
    <w:rsid w:val="009804C7"/>
    <w:rsid w:val="0098081E"/>
    <w:rsid w:val="0098083E"/>
    <w:rsid w:val="009811EF"/>
    <w:rsid w:val="0098125F"/>
    <w:rsid w:val="00981B9D"/>
    <w:rsid w:val="00981CE9"/>
    <w:rsid w:val="00981D2A"/>
    <w:rsid w:val="00981F91"/>
    <w:rsid w:val="00982046"/>
    <w:rsid w:val="009821A0"/>
    <w:rsid w:val="009825A5"/>
    <w:rsid w:val="009825BB"/>
    <w:rsid w:val="0098260B"/>
    <w:rsid w:val="00982E6D"/>
    <w:rsid w:val="009833B8"/>
    <w:rsid w:val="00983578"/>
    <w:rsid w:val="0098364B"/>
    <w:rsid w:val="00983683"/>
    <w:rsid w:val="0098372F"/>
    <w:rsid w:val="0098398F"/>
    <w:rsid w:val="00983B38"/>
    <w:rsid w:val="00983C1B"/>
    <w:rsid w:val="00983F4D"/>
    <w:rsid w:val="009847DF"/>
    <w:rsid w:val="0098494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782"/>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8AE"/>
    <w:rsid w:val="009B6F50"/>
    <w:rsid w:val="009B706A"/>
    <w:rsid w:val="009B71F1"/>
    <w:rsid w:val="009B7505"/>
    <w:rsid w:val="009B7847"/>
    <w:rsid w:val="009B7E7E"/>
    <w:rsid w:val="009C02BC"/>
    <w:rsid w:val="009C0374"/>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1D"/>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0D7"/>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2C51"/>
    <w:rsid w:val="009D3018"/>
    <w:rsid w:val="009D3081"/>
    <w:rsid w:val="009D36A8"/>
    <w:rsid w:val="009D36B8"/>
    <w:rsid w:val="009D3A84"/>
    <w:rsid w:val="009D41E2"/>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86F"/>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33F"/>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C23"/>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0A4"/>
    <w:rsid w:val="00A0338B"/>
    <w:rsid w:val="00A035CC"/>
    <w:rsid w:val="00A0375A"/>
    <w:rsid w:val="00A03A56"/>
    <w:rsid w:val="00A03F70"/>
    <w:rsid w:val="00A04036"/>
    <w:rsid w:val="00A0456D"/>
    <w:rsid w:val="00A04B42"/>
    <w:rsid w:val="00A04E1A"/>
    <w:rsid w:val="00A04E7D"/>
    <w:rsid w:val="00A05457"/>
    <w:rsid w:val="00A05493"/>
    <w:rsid w:val="00A055DF"/>
    <w:rsid w:val="00A05679"/>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0974"/>
    <w:rsid w:val="00A113DC"/>
    <w:rsid w:val="00A114A7"/>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DEB"/>
    <w:rsid w:val="00A22FEF"/>
    <w:rsid w:val="00A232A7"/>
    <w:rsid w:val="00A23362"/>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0B22"/>
    <w:rsid w:val="00A311F0"/>
    <w:rsid w:val="00A31E02"/>
    <w:rsid w:val="00A31EF7"/>
    <w:rsid w:val="00A3208E"/>
    <w:rsid w:val="00A32806"/>
    <w:rsid w:val="00A32953"/>
    <w:rsid w:val="00A32A5D"/>
    <w:rsid w:val="00A32DCD"/>
    <w:rsid w:val="00A32F00"/>
    <w:rsid w:val="00A3311A"/>
    <w:rsid w:val="00A333B6"/>
    <w:rsid w:val="00A33407"/>
    <w:rsid w:val="00A33539"/>
    <w:rsid w:val="00A338A6"/>
    <w:rsid w:val="00A33CDB"/>
    <w:rsid w:val="00A33E33"/>
    <w:rsid w:val="00A33E40"/>
    <w:rsid w:val="00A33FC8"/>
    <w:rsid w:val="00A340B9"/>
    <w:rsid w:val="00A34145"/>
    <w:rsid w:val="00A34322"/>
    <w:rsid w:val="00A3432B"/>
    <w:rsid w:val="00A346A8"/>
    <w:rsid w:val="00A348D9"/>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92E"/>
    <w:rsid w:val="00A37B3A"/>
    <w:rsid w:val="00A37BD4"/>
    <w:rsid w:val="00A37CA9"/>
    <w:rsid w:val="00A37CD8"/>
    <w:rsid w:val="00A37DAE"/>
    <w:rsid w:val="00A37EB7"/>
    <w:rsid w:val="00A4006B"/>
    <w:rsid w:val="00A401C7"/>
    <w:rsid w:val="00A401CC"/>
    <w:rsid w:val="00A40AE1"/>
    <w:rsid w:val="00A40DA1"/>
    <w:rsid w:val="00A42828"/>
    <w:rsid w:val="00A42AAD"/>
    <w:rsid w:val="00A42B14"/>
    <w:rsid w:val="00A42E71"/>
    <w:rsid w:val="00A4397C"/>
    <w:rsid w:val="00A43B3B"/>
    <w:rsid w:val="00A440B8"/>
    <w:rsid w:val="00A44830"/>
    <w:rsid w:val="00A44BAF"/>
    <w:rsid w:val="00A44FCD"/>
    <w:rsid w:val="00A44FDB"/>
    <w:rsid w:val="00A455F6"/>
    <w:rsid w:val="00A456A6"/>
    <w:rsid w:val="00A4570A"/>
    <w:rsid w:val="00A45C74"/>
    <w:rsid w:val="00A46243"/>
    <w:rsid w:val="00A465D8"/>
    <w:rsid w:val="00A46CC6"/>
    <w:rsid w:val="00A470A9"/>
    <w:rsid w:val="00A47D62"/>
    <w:rsid w:val="00A47F11"/>
    <w:rsid w:val="00A47F44"/>
    <w:rsid w:val="00A5011B"/>
    <w:rsid w:val="00A507D1"/>
    <w:rsid w:val="00A509D7"/>
    <w:rsid w:val="00A50AD2"/>
    <w:rsid w:val="00A50C58"/>
    <w:rsid w:val="00A50F36"/>
    <w:rsid w:val="00A51025"/>
    <w:rsid w:val="00A51420"/>
    <w:rsid w:val="00A5178C"/>
    <w:rsid w:val="00A51983"/>
    <w:rsid w:val="00A51A2C"/>
    <w:rsid w:val="00A51B19"/>
    <w:rsid w:val="00A51CD1"/>
    <w:rsid w:val="00A51DF0"/>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115"/>
    <w:rsid w:val="00A605A9"/>
    <w:rsid w:val="00A609EA"/>
    <w:rsid w:val="00A61258"/>
    <w:rsid w:val="00A6125A"/>
    <w:rsid w:val="00A6135D"/>
    <w:rsid w:val="00A61814"/>
    <w:rsid w:val="00A61B2F"/>
    <w:rsid w:val="00A61B3B"/>
    <w:rsid w:val="00A61FFB"/>
    <w:rsid w:val="00A622BD"/>
    <w:rsid w:val="00A62353"/>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60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65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989"/>
    <w:rsid w:val="00A76A7A"/>
    <w:rsid w:val="00A76CBF"/>
    <w:rsid w:val="00A7711B"/>
    <w:rsid w:val="00A772EF"/>
    <w:rsid w:val="00A77333"/>
    <w:rsid w:val="00A777A1"/>
    <w:rsid w:val="00A77A7C"/>
    <w:rsid w:val="00A77FD5"/>
    <w:rsid w:val="00A80262"/>
    <w:rsid w:val="00A8031D"/>
    <w:rsid w:val="00A804BC"/>
    <w:rsid w:val="00A80ADB"/>
    <w:rsid w:val="00A80DD8"/>
    <w:rsid w:val="00A80F2A"/>
    <w:rsid w:val="00A812B0"/>
    <w:rsid w:val="00A815E8"/>
    <w:rsid w:val="00A818C9"/>
    <w:rsid w:val="00A81A90"/>
    <w:rsid w:val="00A81B2F"/>
    <w:rsid w:val="00A81D3B"/>
    <w:rsid w:val="00A824E9"/>
    <w:rsid w:val="00A82706"/>
    <w:rsid w:val="00A827AF"/>
    <w:rsid w:val="00A82D86"/>
    <w:rsid w:val="00A82EBD"/>
    <w:rsid w:val="00A8343F"/>
    <w:rsid w:val="00A83639"/>
    <w:rsid w:val="00A83CAB"/>
    <w:rsid w:val="00A83F04"/>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2FC"/>
    <w:rsid w:val="00A905FF"/>
    <w:rsid w:val="00A9073E"/>
    <w:rsid w:val="00A90BCC"/>
    <w:rsid w:val="00A90E8F"/>
    <w:rsid w:val="00A90E93"/>
    <w:rsid w:val="00A91018"/>
    <w:rsid w:val="00A910F6"/>
    <w:rsid w:val="00A913CF"/>
    <w:rsid w:val="00A915DA"/>
    <w:rsid w:val="00A91776"/>
    <w:rsid w:val="00A919EE"/>
    <w:rsid w:val="00A921A5"/>
    <w:rsid w:val="00A93170"/>
    <w:rsid w:val="00A934AA"/>
    <w:rsid w:val="00A93905"/>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BB"/>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3F3"/>
    <w:rsid w:val="00AA64FF"/>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6EC4"/>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63"/>
    <w:rsid w:val="00AC68CF"/>
    <w:rsid w:val="00AC6A48"/>
    <w:rsid w:val="00AC6AC5"/>
    <w:rsid w:val="00AC6B26"/>
    <w:rsid w:val="00AC6B9F"/>
    <w:rsid w:val="00AC6D5D"/>
    <w:rsid w:val="00AC6ED3"/>
    <w:rsid w:val="00AC7626"/>
    <w:rsid w:val="00AC7CF9"/>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9E2"/>
    <w:rsid w:val="00AD5BA6"/>
    <w:rsid w:val="00AD62E5"/>
    <w:rsid w:val="00AD6453"/>
    <w:rsid w:val="00AD68F9"/>
    <w:rsid w:val="00AD6A8D"/>
    <w:rsid w:val="00AD6C5A"/>
    <w:rsid w:val="00AD6F16"/>
    <w:rsid w:val="00AD6F6F"/>
    <w:rsid w:val="00AD7034"/>
    <w:rsid w:val="00AD7368"/>
    <w:rsid w:val="00AD7AD8"/>
    <w:rsid w:val="00AD7E9A"/>
    <w:rsid w:val="00AE0284"/>
    <w:rsid w:val="00AE0538"/>
    <w:rsid w:val="00AE0737"/>
    <w:rsid w:val="00AE0E11"/>
    <w:rsid w:val="00AE15C8"/>
    <w:rsid w:val="00AE1814"/>
    <w:rsid w:val="00AE19A5"/>
    <w:rsid w:val="00AE1DA2"/>
    <w:rsid w:val="00AE23BA"/>
    <w:rsid w:val="00AE2637"/>
    <w:rsid w:val="00AE32CD"/>
    <w:rsid w:val="00AE3E20"/>
    <w:rsid w:val="00AE439C"/>
    <w:rsid w:val="00AE4645"/>
    <w:rsid w:val="00AE46D5"/>
    <w:rsid w:val="00AE4C6D"/>
    <w:rsid w:val="00AE501E"/>
    <w:rsid w:val="00AE522C"/>
    <w:rsid w:val="00AE5B98"/>
    <w:rsid w:val="00AE6211"/>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60D"/>
    <w:rsid w:val="00AF77ED"/>
    <w:rsid w:val="00AF7895"/>
    <w:rsid w:val="00AF78DF"/>
    <w:rsid w:val="00AF7D0F"/>
    <w:rsid w:val="00AF7D56"/>
    <w:rsid w:val="00AF7F67"/>
    <w:rsid w:val="00B00991"/>
    <w:rsid w:val="00B00B79"/>
    <w:rsid w:val="00B00D76"/>
    <w:rsid w:val="00B01099"/>
    <w:rsid w:val="00B01245"/>
    <w:rsid w:val="00B01FF1"/>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06A"/>
    <w:rsid w:val="00B05091"/>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94B"/>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718"/>
    <w:rsid w:val="00B13880"/>
    <w:rsid w:val="00B14073"/>
    <w:rsid w:val="00B14139"/>
    <w:rsid w:val="00B1454C"/>
    <w:rsid w:val="00B1473A"/>
    <w:rsid w:val="00B14CAD"/>
    <w:rsid w:val="00B1572E"/>
    <w:rsid w:val="00B15C3B"/>
    <w:rsid w:val="00B16376"/>
    <w:rsid w:val="00B164CC"/>
    <w:rsid w:val="00B1699F"/>
    <w:rsid w:val="00B1727B"/>
    <w:rsid w:val="00B17581"/>
    <w:rsid w:val="00B17CB7"/>
    <w:rsid w:val="00B204C6"/>
    <w:rsid w:val="00B20626"/>
    <w:rsid w:val="00B21726"/>
    <w:rsid w:val="00B218DC"/>
    <w:rsid w:val="00B21ED9"/>
    <w:rsid w:val="00B21FEF"/>
    <w:rsid w:val="00B2204E"/>
    <w:rsid w:val="00B2241E"/>
    <w:rsid w:val="00B224F1"/>
    <w:rsid w:val="00B2278D"/>
    <w:rsid w:val="00B22BE8"/>
    <w:rsid w:val="00B22D1E"/>
    <w:rsid w:val="00B22F0E"/>
    <w:rsid w:val="00B23020"/>
    <w:rsid w:val="00B230B9"/>
    <w:rsid w:val="00B23592"/>
    <w:rsid w:val="00B23FD8"/>
    <w:rsid w:val="00B24422"/>
    <w:rsid w:val="00B246BA"/>
    <w:rsid w:val="00B2495F"/>
    <w:rsid w:val="00B24FB6"/>
    <w:rsid w:val="00B25158"/>
    <w:rsid w:val="00B25CAB"/>
    <w:rsid w:val="00B25CFB"/>
    <w:rsid w:val="00B2614A"/>
    <w:rsid w:val="00B261A1"/>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331"/>
    <w:rsid w:val="00B3651E"/>
    <w:rsid w:val="00B36945"/>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41C"/>
    <w:rsid w:val="00B43666"/>
    <w:rsid w:val="00B4384F"/>
    <w:rsid w:val="00B43F7E"/>
    <w:rsid w:val="00B44575"/>
    <w:rsid w:val="00B44697"/>
    <w:rsid w:val="00B4473A"/>
    <w:rsid w:val="00B44A91"/>
    <w:rsid w:val="00B44CB2"/>
    <w:rsid w:val="00B44F2F"/>
    <w:rsid w:val="00B454C1"/>
    <w:rsid w:val="00B465A4"/>
    <w:rsid w:val="00B469E8"/>
    <w:rsid w:val="00B46D84"/>
    <w:rsid w:val="00B47ACD"/>
    <w:rsid w:val="00B47B85"/>
    <w:rsid w:val="00B47FC6"/>
    <w:rsid w:val="00B47FF5"/>
    <w:rsid w:val="00B50052"/>
    <w:rsid w:val="00B5045A"/>
    <w:rsid w:val="00B5047B"/>
    <w:rsid w:val="00B506EE"/>
    <w:rsid w:val="00B50B2B"/>
    <w:rsid w:val="00B50B98"/>
    <w:rsid w:val="00B50B9E"/>
    <w:rsid w:val="00B50BC4"/>
    <w:rsid w:val="00B50F3A"/>
    <w:rsid w:val="00B50FA6"/>
    <w:rsid w:val="00B51068"/>
    <w:rsid w:val="00B510D4"/>
    <w:rsid w:val="00B51222"/>
    <w:rsid w:val="00B51448"/>
    <w:rsid w:val="00B5153A"/>
    <w:rsid w:val="00B51888"/>
    <w:rsid w:val="00B51A73"/>
    <w:rsid w:val="00B51E71"/>
    <w:rsid w:val="00B51E78"/>
    <w:rsid w:val="00B529A8"/>
    <w:rsid w:val="00B529BC"/>
    <w:rsid w:val="00B52BCA"/>
    <w:rsid w:val="00B52F4A"/>
    <w:rsid w:val="00B52FF8"/>
    <w:rsid w:val="00B5327F"/>
    <w:rsid w:val="00B53B58"/>
    <w:rsid w:val="00B54047"/>
    <w:rsid w:val="00B5424C"/>
    <w:rsid w:val="00B54281"/>
    <w:rsid w:val="00B543F0"/>
    <w:rsid w:val="00B54414"/>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0A"/>
    <w:rsid w:val="00B600D4"/>
    <w:rsid w:val="00B60951"/>
    <w:rsid w:val="00B609BD"/>
    <w:rsid w:val="00B60BF3"/>
    <w:rsid w:val="00B60C43"/>
    <w:rsid w:val="00B60DC3"/>
    <w:rsid w:val="00B60E93"/>
    <w:rsid w:val="00B6119E"/>
    <w:rsid w:val="00B61705"/>
    <w:rsid w:val="00B61B10"/>
    <w:rsid w:val="00B61E2D"/>
    <w:rsid w:val="00B61F3C"/>
    <w:rsid w:val="00B623FF"/>
    <w:rsid w:val="00B62C4F"/>
    <w:rsid w:val="00B63361"/>
    <w:rsid w:val="00B636AB"/>
    <w:rsid w:val="00B639B0"/>
    <w:rsid w:val="00B63B1A"/>
    <w:rsid w:val="00B63BA6"/>
    <w:rsid w:val="00B63C20"/>
    <w:rsid w:val="00B63C7A"/>
    <w:rsid w:val="00B640AA"/>
    <w:rsid w:val="00B64602"/>
    <w:rsid w:val="00B64665"/>
    <w:rsid w:val="00B64B07"/>
    <w:rsid w:val="00B64DEE"/>
    <w:rsid w:val="00B64EF1"/>
    <w:rsid w:val="00B64FCB"/>
    <w:rsid w:val="00B6502E"/>
    <w:rsid w:val="00B65177"/>
    <w:rsid w:val="00B6533C"/>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7E7"/>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77E67"/>
    <w:rsid w:val="00B803BA"/>
    <w:rsid w:val="00B80771"/>
    <w:rsid w:val="00B80C92"/>
    <w:rsid w:val="00B80D01"/>
    <w:rsid w:val="00B812D6"/>
    <w:rsid w:val="00B81588"/>
    <w:rsid w:val="00B81BAD"/>
    <w:rsid w:val="00B81BFB"/>
    <w:rsid w:val="00B8229A"/>
    <w:rsid w:val="00B822A2"/>
    <w:rsid w:val="00B82390"/>
    <w:rsid w:val="00B82409"/>
    <w:rsid w:val="00B8262F"/>
    <w:rsid w:val="00B82C87"/>
    <w:rsid w:val="00B82CBF"/>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24F"/>
    <w:rsid w:val="00B904E3"/>
    <w:rsid w:val="00B9065D"/>
    <w:rsid w:val="00B9087B"/>
    <w:rsid w:val="00B90A30"/>
    <w:rsid w:val="00B90F6E"/>
    <w:rsid w:val="00B91143"/>
    <w:rsid w:val="00B91159"/>
    <w:rsid w:val="00B911BD"/>
    <w:rsid w:val="00B9180F"/>
    <w:rsid w:val="00B91FCD"/>
    <w:rsid w:val="00B9255A"/>
    <w:rsid w:val="00B928F4"/>
    <w:rsid w:val="00B92FD9"/>
    <w:rsid w:val="00B9337E"/>
    <w:rsid w:val="00B933DF"/>
    <w:rsid w:val="00B9386E"/>
    <w:rsid w:val="00B93B5C"/>
    <w:rsid w:val="00B93EC1"/>
    <w:rsid w:val="00B94464"/>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197"/>
    <w:rsid w:val="00BA2D69"/>
    <w:rsid w:val="00BA2F32"/>
    <w:rsid w:val="00BA2FF8"/>
    <w:rsid w:val="00BA310E"/>
    <w:rsid w:val="00BA3186"/>
    <w:rsid w:val="00BA3880"/>
    <w:rsid w:val="00BA3A19"/>
    <w:rsid w:val="00BA3BB6"/>
    <w:rsid w:val="00BA3D96"/>
    <w:rsid w:val="00BA4395"/>
    <w:rsid w:val="00BA452D"/>
    <w:rsid w:val="00BA46F6"/>
    <w:rsid w:val="00BA4DE2"/>
    <w:rsid w:val="00BA4E26"/>
    <w:rsid w:val="00BA515C"/>
    <w:rsid w:val="00BA53E9"/>
    <w:rsid w:val="00BA55AB"/>
    <w:rsid w:val="00BA642E"/>
    <w:rsid w:val="00BA653A"/>
    <w:rsid w:val="00BA683E"/>
    <w:rsid w:val="00BA6A8D"/>
    <w:rsid w:val="00BA770E"/>
    <w:rsid w:val="00BA7844"/>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4B74"/>
    <w:rsid w:val="00BB5128"/>
    <w:rsid w:val="00BB53AB"/>
    <w:rsid w:val="00BB5BCC"/>
    <w:rsid w:val="00BB60D9"/>
    <w:rsid w:val="00BB64E7"/>
    <w:rsid w:val="00BB6528"/>
    <w:rsid w:val="00BB65DB"/>
    <w:rsid w:val="00BB670A"/>
    <w:rsid w:val="00BB6C1B"/>
    <w:rsid w:val="00BB6D3E"/>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6755"/>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C4D"/>
    <w:rsid w:val="00BD5FB7"/>
    <w:rsid w:val="00BD6338"/>
    <w:rsid w:val="00BD63D2"/>
    <w:rsid w:val="00BD661C"/>
    <w:rsid w:val="00BD6AF7"/>
    <w:rsid w:val="00BD71C0"/>
    <w:rsid w:val="00BD73EA"/>
    <w:rsid w:val="00BD74F7"/>
    <w:rsid w:val="00BE00D5"/>
    <w:rsid w:val="00BE01AC"/>
    <w:rsid w:val="00BE0470"/>
    <w:rsid w:val="00BE074E"/>
    <w:rsid w:val="00BE07AF"/>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A"/>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324"/>
    <w:rsid w:val="00BF16B5"/>
    <w:rsid w:val="00BF1A38"/>
    <w:rsid w:val="00BF1E00"/>
    <w:rsid w:val="00BF25C8"/>
    <w:rsid w:val="00BF2C90"/>
    <w:rsid w:val="00BF305E"/>
    <w:rsid w:val="00BF36DB"/>
    <w:rsid w:val="00BF37C1"/>
    <w:rsid w:val="00BF3829"/>
    <w:rsid w:val="00BF3978"/>
    <w:rsid w:val="00BF3B3F"/>
    <w:rsid w:val="00BF41DE"/>
    <w:rsid w:val="00BF41E0"/>
    <w:rsid w:val="00BF4228"/>
    <w:rsid w:val="00BF4359"/>
    <w:rsid w:val="00BF4385"/>
    <w:rsid w:val="00BF4C43"/>
    <w:rsid w:val="00BF4D10"/>
    <w:rsid w:val="00BF50A4"/>
    <w:rsid w:val="00BF50F8"/>
    <w:rsid w:val="00BF553C"/>
    <w:rsid w:val="00BF5DE9"/>
    <w:rsid w:val="00BF5FBD"/>
    <w:rsid w:val="00BF5FCA"/>
    <w:rsid w:val="00BF6587"/>
    <w:rsid w:val="00BF6831"/>
    <w:rsid w:val="00BF69F9"/>
    <w:rsid w:val="00BF7142"/>
    <w:rsid w:val="00BF7606"/>
    <w:rsid w:val="00BF773B"/>
    <w:rsid w:val="00BF78DF"/>
    <w:rsid w:val="00BF7909"/>
    <w:rsid w:val="00BF7AD1"/>
    <w:rsid w:val="00BF7BB6"/>
    <w:rsid w:val="00C00006"/>
    <w:rsid w:val="00C001FB"/>
    <w:rsid w:val="00C0036F"/>
    <w:rsid w:val="00C008FF"/>
    <w:rsid w:val="00C009C9"/>
    <w:rsid w:val="00C00C27"/>
    <w:rsid w:val="00C0149D"/>
    <w:rsid w:val="00C015E9"/>
    <w:rsid w:val="00C01A4E"/>
    <w:rsid w:val="00C01AD1"/>
    <w:rsid w:val="00C021BA"/>
    <w:rsid w:val="00C02502"/>
    <w:rsid w:val="00C02FB5"/>
    <w:rsid w:val="00C03225"/>
    <w:rsid w:val="00C0348B"/>
    <w:rsid w:val="00C037D4"/>
    <w:rsid w:val="00C03AF2"/>
    <w:rsid w:val="00C03DCD"/>
    <w:rsid w:val="00C0407D"/>
    <w:rsid w:val="00C0431F"/>
    <w:rsid w:val="00C046CF"/>
    <w:rsid w:val="00C04A58"/>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C17"/>
    <w:rsid w:val="00C14F24"/>
    <w:rsid w:val="00C152DE"/>
    <w:rsid w:val="00C153C4"/>
    <w:rsid w:val="00C15406"/>
    <w:rsid w:val="00C154CA"/>
    <w:rsid w:val="00C158DC"/>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892"/>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DEF"/>
    <w:rsid w:val="00C26EFC"/>
    <w:rsid w:val="00C27241"/>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3DE0"/>
    <w:rsid w:val="00C344CB"/>
    <w:rsid w:val="00C3456E"/>
    <w:rsid w:val="00C34876"/>
    <w:rsid w:val="00C35574"/>
    <w:rsid w:val="00C355F6"/>
    <w:rsid w:val="00C3562D"/>
    <w:rsid w:val="00C356D8"/>
    <w:rsid w:val="00C3590B"/>
    <w:rsid w:val="00C35981"/>
    <w:rsid w:val="00C35E9F"/>
    <w:rsid w:val="00C36268"/>
    <w:rsid w:val="00C3647C"/>
    <w:rsid w:val="00C365DD"/>
    <w:rsid w:val="00C37711"/>
    <w:rsid w:val="00C378D3"/>
    <w:rsid w:val="00C40165"/>
    <w:rsid w:val="00C40897"/>
    <w:rsid w:val="00C4114E"/>
    <w:rsid w:val="00C412CC"/>
    <w:rsid w:val="00C415A7"/>
    <w:rsid w:val="00C41D87"/>
    <w:rsid w:val="00C42081"/>
    <w:rsid w:val="00C4218D"/>
    <w:rsid w:val="00C421DF"/>
    <w:rsid w:val="00C42674"/>
    <w:rsid w:val="00C429EC"/>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0FC"/>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4F49"/>
    <w:rsid w:val="00C55149"/>
    <w:rsid w:val="00C55190"/>
    <w:rsid w:val="00C55338"/>
    <w:rsid w:val="00C5570B"/>
    <w:rsid w:val="00C55852"/>
    <w:rsid w:val="00C55B24"/>
    <w:rsid w:val="00C55DB5"/>
    <w:rsid w:val="00C56985"/>
    <w:rsid w:val="00C56A4E"/>
    <w:rsid w:val="00C56BA1"/>
    <w:rsid w:val="00C571D2"/>
    <w:rsid w:val="00C57422"/>
    <w:rsid w:val="00C574F3"/>
    <w:rsid w:val="00C5772B"/>
    <w:rsid w:val="00C57956"/>
    <w:rsid w:val="00C5799B"/>
    <w:rsid w:val="00C57CBF"/>
    <w:rsid w:val="00C57E53"/>
    <w:rsid w:val="00C57F39"/>
    <w:rsid w:val="00C60234"/>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6E50"/>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1CA"/>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6E1"/>
    <w:rsid w:val="00C83A1B"/>
    <w:rsid w:val="00C83BD5"/>
    <w:rsid w:val="00C83C48"/>
    <w:rsid w:val="00C844FC"/>
    <w:rsid w:val="00C84A37"/>
    <w:rsid w:val="00C84A96"/>
    <w:rsid w:val="00C84C80"/>
    <w:rsid w:val="00C857EE"/>
    <w:rsid w:val="00C85AAD"/>
    <w:rsid w:val="00C85BBD"/>
    <w:rsid w:val="00C85E0B"/>
    <w:rsid w:val="00C8663A"/>
    <w:rsid w:val="00C877F2"/>
    <w:rsid w:val="00C87C90"/>
    <w:rsid w:val="00C90411"/>
    <w:rsid w:val="00C904D4"/>
    <w:rsid w:val="00C905DA"/>
    <w:rsid w:val="00C90CDB"/>
    <w:rsid w:val="00C90D8C"/>
    <w:rsid w:val="00C913AA"/>
    <w:rsid w:val="00C9150D"/>
    <w:rsid w:val="00C91515"/>
    <w:rsid w:val="00C91587"/>
    <w:rsid w:val="00C91670"/>
    <w:rsid w:val="00C91758"/>
    <w:rsid w:val="00C91B61"/>
    <w:rsid w:val="00C91DF2"/>
    <w:rsid w:val="00C91E5B"/>
    <w:rsid w:val="00C92206"/>
    <w:rsid w:val="00C9257C"/>
    <w:rsid w:val="00C92A84"/>
    <w:rsid w:val="00C92BDB"/>
    <w:rsid w:val="00C931E0"/>
    <w:rsid w:val="00C9386B"/>
    <w:rsid w:val="00C939BD"/>
    <w:rsid w:val="00C93E79"/>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4F4"/>
    <w:rsid w:val="00CA4801"/>
    <w:rsid w:val="00CA4A6A"/>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4"/>
    <w:rsid w:val="00CA6568"/>
    <w:rsid w:val="00CA6731"/>
    <w:rsid w:val="00CA6BEE"/>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4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13C"/>
    <w:rsid w:val="00CC7511"/>
    <w:rsid w:val="00CC7E9A"/>
    <w:rsid w:val="00CD08CC"/>
    <w:rsid w:val="00CD15C9"/>
    <w:rsid w:val="00CD173B"/>
    <w:rsid w:val="00CD1A1C"/>
    <w:rsid w:val="00CD1B9D"/>
    <w:rsid w:val="00CD1C82"/>
    <w:rsid w:val="00CD1CD9"/>
    <w:rsid w:val="00CD1D33"/>
    <w:rsid w:val="00CD1FCE"/>
    <w:rsid w:val="00CD2297"/>
    <w:rsid w:val="00CD290C"/>
    <w:rsid w:val="00CD2FAE"/>
    <w:rsid w:val="00CD3178"/>
    <w:rsid w:val="00CD321E"/>
    <w:rsid w:val="00CD3519"/>
    <w:rsid w:val="00CD3AAF"/>
    <w:rsid w:val="00CD41F7"/>
    <w:rsid w:val="00CD4758"/>
    <w:rsid w:val="00CD4A06"/>
    <w:rsid w:val="00CD4D1D"/>
    <w:rsid w:val="00CD4E99"/>
    <w:rsid w:val="00CD553D"/>
    <w:rsid w:val="00CD5A75"/>
    <w:rsid w:val="00CD5FBC"/>
    <w:rsid w:val="00CD6D78"/>
    <w:rsid w:val="00CD6DE4"/>
    <w:rsid w:val="00CD72A8"/>
    <w:rsid w:val="00CD752D"/>
    <w:rsid w:val="00CD76F8"/>
    <w:rsid w:val="00CD7895"/>
    <w:rsid w:val="00CD7F38"/>
    <w:rsid w:val="00CE00C9"/>
    <w:rsid w:val="00CE039C"/>
    <w:rsid w:val="00CE053E"/>
    <w:rsid w:val="00CE0634"/>
    <w:rsid w:val="00CE074C"/>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D7B"/>
    <w:rsid w:val="00CE2F8A"/>
    <w:rsid w:val="00CE34A9"/>
    <w:rsid w:val="00CE3757"/>
    <w:rsid w:val="00CE45F2"/>
    <w:rsid w:val="00CE463D"/>
    <w:rsid w:val="00CE4670"/>
    <w:rsid w:val="00CE46BC"/>
    <w:rsid w:val="00CE50B3"/>
    <w:rsid w:val="00CE53AA"/>
    <w:rsid w:val="00CE53F9"/>
    <w:rsid w:val="00CE5405"/>
    <w:rsid w:val="00CE54B3"/>
    <w:rsid w:val="00CE5748"/>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17"/>
    <w:rsid w:val="00CF5AD4"/>
    <w:rsid w:val="00CF5D9B"/>
    <w:rsid w:val="00CF5E5F"/>
    <w:rsid w:val="00CF601A"/>
    <w:rsid w:val="00CF60AD"/>
    <w:rsid w:val="00CF6594"/>
    <w:rsid w:val="00CF7079"/>
    <w:rsid w:val="00CF742F"/>
    <w:rsid w:val="00CF7460"/>
    <w:rsid w:val="00CF7BBC"/>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34B"/>
    <w:rsid w:val="00D04554"/>
    <w:rsid w:val="00D049F5"/>
    <w:rsid w:val="00D04A2B"/>
    <w:rsid w:val="00D04FB6"/>
    <w:rsid w:val="00D053A4"/>
    <w:rsid w:val="00D05782"/>
    <w:rsid w:val="00D058A8"/>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950"/>
    <w:rsid w:val="00D07A93"/>
    <w:rsid w:val="00D07BBB"/>
    <w:rsid w:val="00D100B2"/>
    <w:rsid w:val="00D10107"/>
    <w:rsid w:val="00D10306"/>
    <w:rsid w:val="00D10437"/>
    <w:rsid w:val="00D1090E"/>
    <w:rsid w:val="00D10959"/>
    <w:rsid w:val="00D11615"/>
    <w:rsid w:val="00D11A23"/>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9BA"/>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983"/>
    <w:rsid w:val="00D25AF8"/>
    <w:rsid w:val="00D25E95"/>
    <w:rsid w:val="00D25EA9"/>
    <w:rsid w:val="00D26019"/>
    <w:rsid w:val="00D260B5"/>
    <w:rsid w:val="00D261AC"/>
    <w:rsid w:val="00D261F0"/>
    <w:rsid w:val="00D26598"/>
    <w:rsid w:val="00D26825"/>
    <w:rsid w:val="00D2693B"/>
    <w:rsid w:val="00D27AA0"/>
    <w:rsid w:val="00D27EBD"/>
    <w:rsid w:val="00D27F78"/>
    <w:rsid w:val="00D31BC4"/>
    <w:rsid w:val="00D31F09"/>
    <w:rsid w:val="00D31FCA"/>
    <w:rsid w:val="00D32D2C"/>
    <w:rsid w:val="00D33472"/>
    <w:rsid w:val="00D33CC8"/>
    <w:rsid w:val="00D33E30"/>
    <w:rsid w:val="00D340B7"/>
    <w:rsid w:val="00D341DD"/>
    <w:rsid w:val="00D34317"/>
    <w:rsid w:val="00D3444B"/>
    <w:rsid w:val="00D34995"/>
    <w:rsid w:val="00D34A32"/>
    <w:rsid w:val="00D34C14"/>
    <w:rsid w:val="00D34D33"/>
    <w:rsid w:val="00D34D4F"/>
    <w:rsid w:val="00D352A5"/>
    <w:rsid w:val="00D35627"/>
    <w:rsid w:val="00D35646"/>
    <w:rsid w:val="00D358F9"/>
    <w:rsid w:val="00D35AEC"/>
    <w:rsid w:val="00D35B86"/>
    <w:rsid w:val="00D35E66"/>
    <w:rsid w:val="00D3656A"/>
    <w:rsid w:val="00D369A0"/>
    <w:rsid w:val="00D36E7F"/>
    <w:rsid w:val="00D37310"/>
    <w:rsid w:val="00D37323"/>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C3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ABB"/>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4948"/>
    <w:rsid w:val="00D553D4"/>
    <w:rsid w:val="00D5566F"/>
    <w:rsid w:val="00D55778"/>
    <w:rsid w:val="00D55887"/>
    <w:rsid w:val="00D55A26"/>
    <w:rsid w:val="00D55BD7"/>
    <w:rsid w:val="00D55DBB"/>
    <w:rsid w:val="00D5603A"/>
    <w:rsid w:val="00D561B7"/>
    <w:rsid w:val="00D563E9"/>
    <w:rsid w:val="00D56503"/>
    <w:rsid w:val="00D5701B"/>
    <w:rsid w:val="00D570EF"/>
    <w:rsid w:val="00D572E8"/>
    <w:rsid w:val="00D57529"/>
    <w:rsid w:val="00D578C8"/>
    <w:rsid w:val="00D57AFD"/>
    <w:rsid w:val="00D600DC"/>
    <w:rsid w:val="00D6060F"/>
    <w:rsid w:val="00D6075D"/>
    <w:rsid w:val="00D608CE"/>
    <w:rsid w:val="00D6096E"/>
    <w:rsid w:val="00D60DC6"/>
    <w:rsid w:val="00D61372"/>
    <w:rsid w:val="00D61EE1"/>
    <w:rsid w:val="00D62423"/>
    <w:rsid w:val="00D62B49"/>
    <w:rsid w:val="00D62CC2"/>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3B8"/>
    <w:rsid w:val="00D804E7"/>
    <w:rsid w:val="00D80E5E"/>
    <w:rsid w:val="00D81153"/>
    <w:rsid w:val="00D81251"/>
    <w:rsid w:val="00D81495"/>
    <w:rsid w:val="00D81B5E"/>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0ED"/>
    <w:rsid w:val="00D851E4"/>
    <w:rsid w:val="00D85669"/>
    <w:rsid w:val="00D856FE"/>
    <w:rsid w:val="00D85B4F"/>
    <w:rsid w:val="00D85F8F"/>
    <w:rsid w:val="00D86023"/>
    <w:rsid w:val="00D86743"/>
    <w:rsid w:val="00D869DB"/>
    <w:rsid w:val="00D86EEB"/>
    <w:rsid w:val="00D8746C"/>
    <w:rsid w:val="00D879AF"/>
    <w:rsid w:val="00D90206"/>
    <w:rsid w:val="00D905CB"/>
    <w:rsid w:val="00D90999"/>
    <w:rsid w:val="00D90B03"/>
    <w:rsid w:val="00D90CFA"/>
    <w:rsid w:val="00D912AA"/>
    <w:rsid w:val="00D9147A"/>
    <w:rsid w:val="00D91B37"/>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0CB"/>
    <w:rsid w:val="00DA121A"/>
    <w:rsid w:val="00DA1C89"/>
    <w:rsid w:val="00DA2065"/>
    <w:rsid w:val="00DA2120"/>
    <w:rsid w:val="00DA2585"/>
    <w:rsid w:val="00DA2AF4"/>
    <w:rsid w:val="00DA315F"/>
    <w:rsid w:val="00DA31E4"/>
    <w:rsid w:val="00DA36FF"/>
    <w:rsid w:val="00DA3B23"/>
    <w:rsid w:val="00DA3DD0"/>
    <w:rsid w:val="00DA3E85"/>
    <w:rsid w:val="00DA3EFC"/>
    <w:rsid w:val="00DA4028"/>
    <w:rsid w:val="00DA4986"/>
    <w:rsid w:val="00DA4B95"/>
    <w:rsid w:val="00DA4D14"/>
    <w:rsid w:val="00DA5415"/>
    <w:rsid w:val="00DA562B"/>
    <w:rsid w:val="00DA5DA5"/>
    <w:rsid w:val="00DA5F98"/>
    <w:rsid w:val="00DA633E"/>
    <w:rsid w:val="00DA6389"/>
    <w:rsid w:val="00DA63E8"/>
    <w:rsid w:val="00DA6454"/>
    <w:rsid w:val="00DA65C8"/>
    <w:rsid w:val="00DA6B43"/>
    <w:rsid w:val="00DA6BA7"/>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79A"/>
    <w:rsid w:val="00DB2805"/>
    <w:rsid w:val="00DB28F5"/>
    <w:rsid w:val="00DB3433"/>
    <w:rsid w:val="00DB3544"/>
    <w:rsid w:val="00DB3AD8"/>
    <w:rsid w:val="00DB3B2F"/>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6FEE"/>
    <w:rsid w:val="00DB71BA"/>
    <w:rsid w:val="00DB7573"/>
    <w:rsid w:val="00DB7965"/>
    <w:rsid w:val="00DB7DFB"/>
    <w:rsid w:val="00DC0444"/>
    <w:rsid w:val="00DC0650"/>
    <w:rsid w:val="00DC092B"/>
    <w:rsid w:val="00DC0C38"/>
    <w:rsid w:val="00DC13D1"/>
    <w:rsid w:val="00DC14C1"/>
    <w:rsid w:val="00DC14E9"/>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3EA"/>
    <w:rsid w:val="00DD26B2"/>
    <w:rsid w:val="00DD28B8"/>
    <w:rsid w:val="00DD2981"/>
    <w:rsid w:val="00DD2C24"/>
    <w:rsid w:val="00DD2C4F"/>
    <w:rsid w:val="00DD2DEE"/>
    <w:rsid w:val="00DD2DF8"/>
    <w:rsid w:val="00DD2F1B"/>
    <w:rsid w:val="00DD351A"/>
    <w:rsid w:val="00DD358D"/>
    <w:rsid w:val="00DD3654"/>
    <w:rsid w:val="00DD3E63"/>
    <w:rsid w:val="00DD4143"/>
    <w:rsid w:val="00DD4217"/>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AF2"/>
    <w:rsid w:val="00DD6DDF"/>
    <w:rsid w:val="00DD79E1"/>
    <w:rsid w:val="00DD7D29"/>
    <w:rsid w:val="00DD7D3F"/>
    <w:rsid w:val="00DE0244"/>
    <w:rsid w:val="00DE0CB4"/>
    <w:rsid w:val="00DE0E30"/>
    <w:rsid w:val="00DE1A68"/>
    <w:rsid w:val="00DE1C94"/>
    <w:rsid w:val="00DE1E2C"/>
    <w:rsid w:val="00DE20C3"/>
    <w:rsid w:val="00DE22D4"/>
    <w:rsid w:val="00DE2341"/>
    <w:rsid w:val="00DE2348"/>
    <w:rsid w:val="00DE31D6"/>
    <w:rsid w:val="00DE3658"/>
    <w:rsid w:val="00DE404F"/>
    <w:rsid w:val="00DE4CF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E7FA6"/>
    <w:rsid w:val="00DF07D0"/>
    <w:rsid w:val="00DF08FD"/>
    <w:rsid w:val="00DF0F56"/>
    <w:rsid w:val="00DF117B"/>
    <w:rsid w:val="00DF119E"/>
    <w:rsid w:val="00DF1453"/>
    <w:rsid w:val="00DF15D0"/>
    <w:rsid w:val="00DF1600"/>
    <w:rsid w:val="00DF1637"/>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95B"/>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B8C"/>
    <w:rsid w:val="00E05DC6"/>
    <w:rsid w:val="00E06074"/>
    <w:rsid w:val="00E062DC"/>
    <w:rsid w:val="00E063C0"/>
    <w:rsid w:val="00E063D1"/>
    <w:rsid w:val="00E0642D"/>
    <w:rsid w:val="00E064CD"/>
    <w:rsid w:val="00E068D2"/>
    <w:rsid w:val="00E06AC2"/>
    <w:rsid w:val="00E06D1A"/>
    <w:rsid w:val="00E070B2"/>
    <w:rsid w:val="00E07A12"/>
    <w:rsid w:val="00E07B18"/>
    <w:rsid w:val="00E07DE0"/>
    <w:rsid w:val="00E10841"/>
    <w:rsid w:val="00E10B90"/>
    <w:rsid w:val="00E10E72"/>
    <w:rsid w:val="00E112CB"/>
    <w:rsid w:val="00E118E3"/>
    <w:rsid w:val="00E11A22"/>
    <w:rsid w:val="00E12311"/>
    <w:rsid w:val="00E1233A"/>
    <w:rsid w:val="00E1266E"/>
    <w:rsid w:val="00E1275C"/>
    <w:rsid w:val="00E12B84"/>
    <w:rsid w:val="00E1303A"/>
    <w:rsid w:val="00E130CB"/>
    <w:rsid w:val="00E13943"/>
    <w:rsid w:val="00E139DA"/>
    <w:rsid w:val="00E13CED"/>
    <w:rsid w:val="00E13EE5"/>
    <w:rsid w:val="00E13F1F"/>
    <w:rsid w:val="00E13F2B"/>
    <w:rsid w:val="00E13F64"/>
    <w:rsid w:val="00E13FAB"/>
    <w:rsid w:val="00E13FF5"/>
    <w:rsid w:val="00E145DE"/>
    <w:rsid w:val="00E14AD4"/>
    <w:rsid w:val="00E14B76"/>
    <w:rsid w:val="00E14D0C"/>
    <w:rsid w:val="00E14FB0"/>
    <w:rsid w:val="00E15133"/>
    <w:rsid w:val="00E1536E"/>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81F"/>
    <w:rsid w:val="00E2497D"/>
    <w:rsid w:val="00E249A1"/>
    <w:rsid w:val="00E252C8"/>
    <w:rsid w:val="00E25387"/>
    <w:rsid w:val="00E257ED"/>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3EEA"/>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89C"/>
    <w:rsid w:val="00E45ADE"/>
    <w:rsid w:val="00E45CAB"/>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532"/>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1FB"/>
    <w:rsid w:val="00E602E8"/>
    <w:rsid w:val="00E60663"/>
    <w:rsid w:val="00E608D1"/>
    <w:rsid w:val="00E60CB3"/>
    <w:rsid w:val="00E61077"/>
    <w:rsid w:val="00E61112"/>
    <w:rsid w:val="00E614BC"/>
    <w:rsid w:val="00E619EB"/>
    <w:rsid w:val="00E623A3"/>
    <w:rsid w:val="00E6293A"/>
    <w:rsid w:val="00E62E93"/>
    <w:rsid w:val="00E62ED3"/>
    <w:rsid w:val="00E62FD3"/>
    <w:rsid w:val="00E63358"/>
    <w:rsid w:val="00E633A7"/>
    <w:rsid w:val="00E6353D"/>
    <w:rsid w:val="00E637D4"/>
    <w:rsid w:val="00E639DF"/>
    <w:rsid w:val="00E63C04"/>
    <w:rsid w:val="00E63CBE"/>
    <w:rsid w:val="00E63FE8"/>
    <w:rsid w:val="00E642C7"/>
    <w:rsid w:val="00E64A57"/>
    <w:rsid w:val="00E64AD5"/>
    <w:rsid w:val="00E64BF9"/>
    <w:rsid w:val="00E64DA1"/>
    <w:rsid w:val="00E64FB6"/>
    <w:rsid w:val="00E6510A"/>
    <w:rsid w:val="00E6562E"/>
    <w:rsid w:val="00E657CA"/>
    <w:rsid w:val="00E65BFA"/>
    <w:rsid w:val="00E65C78"/>
    <w:rsid w:val="00E6601B"/>
    <w:rsid w:val="00E660A3"/>
    <w:rsid w:val="00E66104"/>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54"/>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554"/>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2EB"/>
    <w:rsid w:val="00E82473"/>
    <w:rsid w:val="00E824E5"/>
    <w:rsid w:val="00E82992"/>
    <w:rsid w:val="00E829AF"/>
    <w:rsid w:val="00E82A4C"/>
    <w:rsid w:val="00E82AFB"/>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43E"/>
    <w:rsid w:val="00E9048E"/>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E76"/>
    <w:rsid w:val="00E96F04"/>
    <w:rsid w:val="00E96FFD"/>
    <w:rsid w:val="00E973DA"/>
    <w:rsid w:val="00E97476"/>
    <w:rsid w:val="00E97A8C"/>
    <w:rsid w:val="00E97BB1"/>
    <w:rsid w:val="00E97C40"/>
    <w:rsid w:val="00E97F53"/>
    <w:rsid w:val="00EA0306"/>
    <w:rsid w:val="00EA048C"/>
    <w:rsid w:val="00EA0607"/>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91A"/>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78A"/>
    <w:rsid w:val="00EB18AA"/>
    <w:rsid w:val="00EB198B"/>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2E8"/>
    <w:rsid w:val="00EB633D"/>
    <w:rsid w:val="00EB6489"/>
    <w:rsid w:val="00EB6542"/>
    <w:rsid w:val="00EB697D"/>
    <w:rsid w:val="00EB6D0E"/>
    <w:rsid w:val="00EB6FC3"/>
    <w:rsid w:val="00EB726F"/>
    <w:rsid w:val="00EB748A"/>
    <w:rsid w:val="00EB7676"/>
    <w:rsid w:val="00EB76F4"/>
    <w:rsid w:val="00EB7776"/>
    <w:rsid w:val="00EB7978"/>
    <w:rsid w:val="00EB7D78"/>
    <w:rsid w:val="00EC0031"/>
    <w:rsid w:val="00EC0760"/>
    <w:rsid w:val="00EC0881"/>
    <w:rsid w:val="00EC0FF8"/>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1D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504"/>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3F"/>
    <w:rsid w:val="00ED7D78"/>
    <w:rsid w:val="00ED7DED"/>
    <w:rsid w:val="00EE04DA"/>
    <w:rsid w:val="00EE082B"/>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4973"/>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2E39"/>
    <w:rsid w:val="00F03221"/>
    <w:rsid w:val="00F032FB"/>
    <w:rsid w:val="00F034B9"/>
    <w:rsid w:val="00F034F5"/>
    <w:rsid w:val="00F0368E"/>
    <w:rsid w:val="00F0378A"/>
    <w:rsid w:val="00F03955"/>
    <w:rsid w:val="00F03EFC"/>
    <w:rsid w:val="00F044C9"/>
    <w:rsid w:val="00F04CF4"/>
    <w:rsid w:val="00F05108"/>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497"/>
    <w:rsid w:val="00F11856"/>
    <w:rsid w:val="00F119E0"/>
    <w:rsid w:val="00F11B75"/>
    <w:rsid w:val="00F12293"/>
    <w:rsid w:val="00F123EB"/>
    <w:rsid w:val="00F12D4A"/>
    <w:rsid w:val="00F13A4C"/>
    <w:rsid w:val="00F13A57"/>
    <w:rsid w:val="00F13BB0"/>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2A1"/>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6A2"/>
    <w:rsid w:val="00F349FB"/>
    <w:rsid w:val="00F34C13"/>
    <w:rsid w:val="00F351B6"/>
    <w:rsid w:val="00F352D6"/>
    <w:rsid w:val="00F353BC"/>
    <w:rsid w:val="00F353D4"/>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854"/>
    <w:rsid w:val="00F428CE"/>
    <w:rsid w:val="00F42C77"/>
    <w:rsid w:val="00F42FB3"/>
    <w:rsid w:val="00F43E7D"/>
    <w:rsid w:val="00F442A1"/>
    <w:rsid w:val="00F4471C"/>
    <w:rsid w:val="00F448E5"/>
    <w:rsid w:val="00F454A8"/>
    <w:rsid w:val="00F455A0"/>
    <w:rsid w:val="00F458C6"/>
    <w:rsid w:val="00F45F22"/>
    <w:rsid w:val="00F4613E"/>
    <w:rsid w:val="00F4619C"/>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0818"/>
    <w:rsid w:val="00F511FA"/>
    <w:rsid w:val="00F515BF"/>
    <w:rsid w:val="00F5163C"/>
    <w:rsid w:val="00F51786"/>
    <w:rsid w:val="00F51D21"/>
    <w:rsid w:val="00F526C2"/>
    <w:rsid w:val="00F52700"/>
    <w:rsid w:val="00F52845"/>
    <w:rsid w:val="00F52B34"/>
    <w:rsid w:val="00F53494"/>
    <w:rsid w:val="00F535DB"/>
    <w:rsid w:val="00F535F7"/>
    <w:rsid w:val="00F53620"/>
    <w:rsid w:val="00F53740"/>
    <w:rsid w:val="00F53DD4"/>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131"/>
    <w:rsid w:val="00F638D7"/>
    <w:rsid w:val="00F63C21"/>
    <w:rsid w:val="00F63C9B"/>
    <w:rsid w:val="00F63F10"/>
    <w:rsid w:val="00F64361"/>
    <w:rsid w:val="00F645DC"/>
    <w:rsid w:val="00F64714"/>
    <w:rsid w:val="00F64950"/>
    <w:rsid w:val="00F64B9D"/>
    <w:rsid w:val="00F651E9"/>
    <w:rsid w:val="00F65C04"/>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0F8D"/>
    <w:rsid w:val="00F7122F"/>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09"/>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DA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88F"/>
    <w:rsid w:val="00F90950"/>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2B"/>
    <w:rsid w:val="00F92F96"/>
    <w:rsid w:val="00F9398F"/>
    <w:rsid w:val="00F939B8"/>
    <w:rsid w:val="00F93D84"/>
    <w:rsid w:val="00F944DE"/>
    <w:rsid w:val="00F94532"/>
    <w:rsid w:val="00F9463F"/>
    <w:rsid w:val="00F949AE"/>
    <w:rsid w:val="00F94C79"/>
    <w:rsid w:val="00F94E12"/>
    <w:rsid w:val="00F94E9C"/>
    <w:rsid w:val="00F952D2"/>
    <w:rsid w:val="00F9551B"/>
    <w:rsid w:val="00F95949"/>
    <w:rsid w:val="00F95B13"/>
    <w:rsid w:val="00F95C3E"/>
    <w:rsid w:val="00F96514"/>
    <w:rsid w:val="00F96941"/>
    <w:rsid w:val="00F96B3C"/>
    <w:rsid w:val="00F96CD5"/>
    <w:rsid w:val="00F96D4F"/>
    <w:rsid w:val="00F97DD6"/>
    <w:rsid w:val="00F97F25"/>
    <w:rsid w:val="00FA049E"/>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DC2"/>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09C"/>
    <w:rsid w:val="00FB3409"/>
    <w:rsid w:val="00FB358E"/>
    <w:rsid w:val="00FB37AC"/>
    <w:rsid w:val="00FB3AF8"/>
    <w:rsid w:val="00FB3B6C"/>
    <w:rsid w:val="00FB3FC8"/>
    <w:rsid w:val="00FB4223"/>
    <w:rsid w:val="00FB44A6"/>
    <w:rsid w:val="00FB44FB"/>
    <w:rsid w:val="00FB4703"/>
    <w:rsid w:val="00FB4856"/>
    <w:rsid w:val="00FB48FE"/>
    <w:rsid w:val="00FB4A6C"/>
    <w:rsid w:val="00FB4C10"/>
    <w:rsid w:val="00FB4E18"/>
    <w:rsid w:val="00FB5183"/>
    <w:rsid w:val="00FB5338"/>
    <w:rsid w:val="00FB5344"/>
    <w:rsid w:val="00FB54F8"/>
    <w:rsid w:val="00FB599E"/>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5AD"/>
    <w:rsid w:val="00FC5D04"/>
    <w:rsid w:val="00FC5D53"/>
    <w:rsid w:val="00FC5E2D"/>
    <w:rsid w:val="00FC662A"/>
    <w:rsid w:val="00FC7032"/>
    <w:rsid w:val="00FC718D"/>
    <w:rsid w:val="00FC7471"/>
    <w:rsid w:val="00FC74F8"/>
    <w:rsid w:val="00FC7632"/>
    <w:rsid w:val="00FC7BB1"/>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034"/>
    <w:rsid w:val="00FD34D9"/>
    <w:rsid w:val="00FD3676"/>
    <w:rsid w:val="00FD3E28"/>
    <w:rsid w:val="00FD4098"/>
    <w:rsid w:val="00FD40C4"/>
    <w:rsid w:val="00FD4208"/>
    <w:rsid w:val="00FD4262"/>
    <w:rsid w:val="00FD42DD"/>
    <w:rsid w:val="00FD48E0"/>
    <w:rsid w:val="00FD49E3"/>
    <w:rsid w:val="00FD4C6D"/>
    <w:rsid w:val="00FD50CD"/>
    <w:rsid w:val="00FD50E3"/>
    <w:rsid w:val="00FD5704"/>
    <w:rsid w:val="00FD5920"/>
    <w:rsid w:val="00FD5ACF"/>
    <w:rsid w:val="00FD5FCD"/>
    <w:rsid w:val="00FD6020"/>
    <w:rsid w:val="00FD64D2"/>
    <w:rsid w:val="00FD6509"/>
    <w:rsid w:val="00FD6846"/>
    <w:rsid w:val="00FD7495"/>
    <w:rsid w:val="00FD7DBA"/>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11"/>
    <w:rsid w:val="00FE49AB"/>
    <w:rsid w:val="00FE4B71"/>
    <w:rsid w:val="00FE4E9A"/>
    <w:rsid w:val="00FE532A"/>
    <w:rsid w:val="00FE57A8"/>
    <w:rsid w:val="00FE5A05"/>
    <w:rsid w:val="00FE5CEB"/>
    <w:rsid w:val="00FE5D24"/>
    <w:rsid w:val="00FE5E0E"/>
    <w:rsid w:val="00FE5F19"/>
    <w:rsid w:val="00FE5F43"/>
    <w:rsid w:val="00FE63DB"/>
    <w:rsid w:val="00FE6507"/>
    <w:rsid w:val="00FE6BAC"/>
    <w:rsid w:val="00FE6DB2"/>
    <w:rsid w:val="00FE73CA"/>
    <w:rsid w:val="00FE7ACC"/>
    <w:rsid w:val="00FE7E0B"/>
    <w:rsid w:val="00FE7E6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67"/>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sid w:val="00622530"/>
    <w:rPr>
      <w:b/>
    </w:rPr>
  </w:style>
  <w:style w:type="paragraph" w:customStyle="1" w:styleId="TAC">
    <w:name w:val="TAC"/>
    <w:basedOn w:val="TAL"/>
    <w:link w:val="TACChar"/>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tion Char1 Char,Caption Char Char1 Char,cap Char2,cap1,cap2,cap11,Légende-figure,Légende-figure Char,Beschrifubg,Beschriftung Char,label,cap11 Char,cap11 Char Char Char,captions,Beschriftung Char Char"/>
    <w:basedOn w:val="Normal"/>
    <w:next w:val="Normal"/>
    <w:link w:val="CaptionChar"/>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tion Char1 Char Char1,Caption Char Char1 Char Char1,cap Char2 Char1,cap1 Char1,cap2 Char1,cap11 Char2,Légende-figure Char2,Légende-figure Char Char1,Beschrifubg Char1,Beschriftung Char Char2,label Char"/>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Agreement">
    <w:name w:val="Agreement"/>
    <w:basedOn w:val="Normal"/>
    <w:uiPriority w:val="99"/>
    <w:rsid w:val="00263935"/>
    <w:pPr>
      <w:widowControl/>
      <w:numPr>
        <w:numId w:val="6"/>
      </w:numPr>
      <w:wordWrap/>
      <w:autoSpaceDE/>
      <w:autoSpaceDN/>
      <w:spacing w:before="60"/>
      <w:ind w:left="1800"/>
      <w:jc w:val="left"/>
    </w:pPr>
    <w:rPr>
      <w:rFonts w:ascii="Arial" w:eastAsiaTheme="minorHAnsi" w:hAnsi="Arial" w:cs="Arial"/>
      <w:b/>
      <w:bCs/>
      <w:kern w:val="0"/>
      <w:szCs w:val="20"/>
      <w:lang w:eastAsia="en-US"/>
    </w:rPr>
  </w:style>
  <w:style w:type="table" w:styleId="GridTable4-Accent3">
    <w:name w:val="Grid Table 4 Accent 3"/>
    <w:basedOn w:val="TableNormal"/>
    <w:uiPriority w:val="49"/>
    <w:rsid w:val="00752A2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
    <w:name w:val="Grid Table 4"/>
    <w:basedOn w:val="TableNormal"/>
    <w:uiPriority w:val="49"/>
    <w:rsid w:val="00752A2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52A26"/>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1">
    <w:name w:val="Caption Char1"/>
    <w:aliases w:val="Caption Char Char,Caption Char1 Char Char,cap Char Char1 Char,Caption Char Char1 Char Char,cap Char2 Char,cap1 Char,cap2 Char,cap11 Char1,Légende-figure Char1,Légende-figure Char Char,Beschrifubg Char,Beschriftung Char Char1"/>
    <w:rsid w:val="00CA4801"/>
    <w:rPr>
      <w:rFonts w:ascii="Times New Roman" w:eastAsia="Times New Roman" w:hAnsi="Times New Roman" w:cs="Times New Roman"/>
      <w:b/>
      <w:sz w:val="20"/>
      <w:szCs w:val="20"/>
      <w:lang w:eastAsia="ja-JP"/>
    </w:rPr>
  </w:style>
  <w:style w:type="paragraph" w:customStyle="1" w:styleId="3GPPHeader">
    <w:name w:val="3GPP_Header"/>
    <w:basedOn w:val="Normal"/>
    <w:link w:val="3GPPHeaderChar"/>
    <w:rsid w:val="00B43F7E"/>
    <w:pPr>
      <w:widowControl/>
      <w:tabs>
        <w:tab w:val="left" w:pos="1701"/>
        <w:tab w:val="right" w:pos="9639"/>
      </w:tabs>
      <w:wordWrap/>
      <w:overflowPunct w:val="0"/>
      <w:adjustRightInd w:val="0"/>
      <w:spacing w:after="240" w:line="288" w:lineRule="auto"/>
      <w:jc w:val="left"/>
      <w:textAlignment w:val="baseline"/>
    </w:pPr>
    <w:rPr>
      <w:rFonts w:ascii="Times New Roman" w:eastAsia="Times New Roman"/>
      <w:b/>
      <w:kern w:val="0"/>
      <w:sz w:val="24"/>
      <w:szCs w:val="20"/>
      <w:lang w:val="en-GB" w:eastAsia="zh-CN"/>
    </w:rPr>
  </w:style>
  <w:style w:type="character" w:customStyle="1" w:styleId="3GPPHeaderChar">
    <w:name w:val="3GPP_Header Char"/>
    <w:link w:val="3GPPHeader"/>
    <w:rsid w:val="00B43F7E"/>
    <w:rPr>
      <w:rFonts w:eastAsia="Times New Roman"/>
      <w:b/>
      <w:sz w:val="24"/>
      <w:lang w:val="en-GB" w:eastAsia="zh-CN"/>
    </w:rPr>
  </w:style>
  <w:style w:type="paragraph" w:customStyle="1" w:styleId="Reference">
    <w:name w:val="Reference"/>
    <w:basedOn w:val="Normal"/>
    <w:rsid w:val="00A46CC6"/>
    <w:pPr>
      <w:keepLines/>
      <w:widowControl/>
      <w:numPr>
        <w:numId w:val="18"/>
      </w:numPr>
      <w:wordWrap/>
      <w:overflowPunct w:val="0"/>
      <w:adjustRightInd w:val="0"/>
      <w:spacing w:after="180"/>
      <w:jc w:val="left"/>
      <w:textAlignment w:val="baseline"/>
    </w:pPr>
    <w:rPr>
      <w:rFonts w:ascii="Times New Roman" w:eastAsia="Times New Roman"/>
      <w:kern w:val="0"/>
      <w:szCs w:val="20"/>
      <w:lang w:val="en-GB" w:eastAsia="en-GB"/>
    </w:rPr>
  </w:style>
  <w:style w:type="character" w:customStyle="1" w:styleId="TACChar">
    <w:name w:val="TAC Char"/>
    <w:link w:val="TAC"/>
    <w:locked/>
    <w:rsid w:val="00A46CC6"/>
    <w:rPr>
      <w:rFonts w:ascii="Arial" w:eastAsia="MS Mincho" w:hAnsi="Arial"/>
      <w:sz w:val="18"/>
      <w:lang w:val="en-GB"/>
    </w:rPr>
  </w:style>
  <w:style w:type="character" w:customStyle="1" w:styleId="TAHCar">
    <w:name w:val="TAH Car"/>
    <w:link w:val="TAH"/>
    <w:rsid w:val="00A46CC6"/>
    <w:rPr>
      <w:rFonts w:ascii="Arial" w:eastAsia="MS Mincho"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390374">
      <w:bodyDiv w:val="1"/>
      <w:marLeft w:val="0"/>
      <w:marRight w:val="0"/>
      <w:marTop w:val="0"/>
      <w:marBottom w:val="0"/>
      <w:divBdr>
        <w:top w:val="none" w:sz="0" w:space="0" w:color="auto"/>
        <w:left w:val="none" w:sz="0" w:space="0" w:color="auto"/>
        <w:bottom w:val="none" w:sz="0" w:space="0" w:color="auto"/>
        <w:right w:val="none" w:sz="0" w:space="0" w:color="auto"/>
      </w:divBdr>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8223582">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251070">
      <w:bodyDiv w:val="1"/>
      <w:marLeft w:val="0"/>
      <w:marRight w:val="0"/>
      <w:marTop w:val="0"/>
      <w:marBottom w:val="0"/>
      <w:divBdr>
        <w:top w:val="none" w:sz="0" w:space="0" w:color="auto"/>
        <w:left w:val="none" w:sz="0" w:space="0" w:color="auto"/>
        <w:bottom w:val="none" w:sz="0" w:space="0" w:color="auto"/>
        <w:right w:val="none" w:sz="0" w:space="0" w:color="auto"/>
      </w:divBdr>
      <w:divsChild>
        <w:div w:id="333802645">
          <w:marLeft w:val="403"/>
          <w:marRight w:val="0"/>
          <w:marTop w:val="96"/>
          <w:marBottom w:val="0"/>
          <w:divBdr>
            <w:top w:val="none" w:sz="0" w:space="0" w:color="auto"/>
            <w:left w:val="none" w:sz="0" w:space="0" w:color="auto"/>
            <w:bottom w:val="none" w:sz="0" w:space="0" w:color="auto"/>
            <w:right w:val="none" w:sz="0" w:space="0" w:color="auto"/>
          </w:divBdr>
        </w:div>
        <w:div w:id="574705784">
          <w:marLeft w:val="878"/>
          <w:marRight w:val="0"/>
          <w:marTop w:val="86"/>
          <w:marBottom w:val="0"/>
          <w:divBdr>
            <w:top w:val="none" w:sz="0" w:space="0" w:color="auto"/>
            <w:left w:val="none" w:sz="0" w:space="0" w:color="auto"/>
            <w:bottom w:val="none" w:sz="0" w:space="0" w:color="auto"/>
            <w:right w:val="none" w:sz="0" w:space="0" w:color="auto"/>
          </w:divBdr>
        </w:div>
        <w:div w:id="245068790">
          <w:marLeft w:val="878"/>
          <w:marRight w:val="0"/>
          <w:marTop w:val="86"/>
          <w:marBottom w:val="0"/>
          <w:divBdr>
            <w:top w:val="none" w:sz="0" w:space="0" w:color="auto"/>
            <w:left w:val="none" w:sz="0" w:space="0" w:color="auto"/>
            <w:bottom w:val="none" w:sz="0" w:space="0" w:color="auto"/>
            <w:right w:val="none" w:sz="0" w:space="0" w:color="auto"/>
          </w:divBdr>
        </w:div>
        <w:div w:id="1380014659">
          <w:marLeft w:val="403"/>
          <w:marRight w:val="0"/>
          <w:marTop w:val="96"/>
          <w:marBottom w:val="0"/>
          <w:divBdr>
            <w:top w:val="none" w:sz="0" w:space="0" w:color="auto"/>
            <w:left w:val="none" w:sz="0" w:space="0" w:color="auto"/>
            <w:bottom w:val="none" w:sz="0" w:space="0" w:color="auto"/>
            <w:right w:val="none" w:sz="0" w:space="0" w:color="auto"/>
          </w:divBdr>
        </w:div>
        <w:div w:id="483933366">
          <w:marLeft w:val="878"/>
          <w:marRight w:val="0"/>
          <w:marTop w:val="86"/>
          <w:marBottom w:val="0"/>
          <w:divBdr>
            <w:top w:val="none" w:sz="0" w:space="0" w:color="auto"/>
            <w:left w:val="none" w:sz="0" w:space="0" w:color="auto"/>
            <w:bottom w:val="none" w:sz="0" w:space="0" w:color="auto"/>
            <w:right w:val="none" w:sz="0" w:space="0" w:color="auto"/>
          </w:divBdr>
        </w:div>
      </w:divsChild>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1234631">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29558136">
      <w:bodyDiv w:val="1"/>
      <w:marLeft w:val="0"/>
      <w:marRight w:val="0"/>
      <w:marTop w:val="0"/>
      <w:marBottom w:val="0"/>
      <w:divBdr>
        <w:top w:val="none" w:sz="0" w:space="0" w:color="auto"/>
        <w:left w:val="none" w:sz="0" w:space="0" w:color="auto"/>
        <w:bottom w:val="none" w:sz="0" w:space="0" w:color="auto"/>
        <w:right w:val="none" w:sz="0" w:space="0" w:color="auto"/>
      </w:divBdr>
      <w:divsChild>
        <w:div w:id="281115614">
          <w:marLeft w:val="547"/>
          <w:marRight w:val="0"/>
          <w:marTop w:val="132"/>
          <w:marBottom w:val="0"/>
          <w:divBdr>
            <w:top w:val="none" w:sz="0" w:space="0" w:color="auto"/>
            <w:left w:val="none" w:sz="0" w:space="0" w:color="auto"/>
            <w:bottom w:val="none" w:sz="0" w:space="0" w:color="auto"/>
            <w:right w:val="none" w:sz="0" w:space="0" w:color="auto"/>
          </w:divBdr>
        </w:div>
        <w:div w:id="848258140">
          <w:marLeft w:val="547"/>
          <w:marRight w:val="0"/>
          <w:marTop w:val="132"/>
          <w:marBottom w:val="0"/>
          <w:divBdr>
            <w:top w:val="none" w:sz="0" w:space="0" w:color="auto"/>
            <w:left w:val="none" w:sz="0" w:space="0" w:color="auto"/>
            <w:bottom w:val="none" w:sz="0" w:space="0" w:color="auto"/>
            <w:right w:val="none" w:sz="0" w:space="0" w:color="auto"/>
          </w:divBdr>
        </w:div>
        <w:div w:id="584415961">
          <w:marLeft w:val="547"/>
          <w:marRight w:val="0"/>
          <w:marTop w:val="132"/>
          <w:marBottom w:val="0"/>
          <w:divBdr>
            <w:top w:val="none" w:sz="0" w:space="0" w:color="auto"/>
            <w:left w:val="none" w:sz="0" w:space="0" w:color="auto"/>
            <w:bottom w:val="none" w:sz="0" w:space="0" w:color="auto"/>
            <w:right w:val="none" w:sz="0" w:space="0" w:color="auto"/>
          </w:divBdr>
        </w:div>
        <w:div w:id="121507987">
          <w:marLeft w:val="547"/>
          <w:marRight w:val="0"/>
          <w:marTop w:val="132"/>
          <w:marBottom w:val="0"/>
          <w:divBdr>
            <w:top w:val="none" w:sz="0" w:space="0" w:color="auto"/>
            <w:left w:val="none" w:sz="0" w:space="0" w:color="auto"/>
            <w:bottom w:val="none" w:sz="0" w:space="0" w:color="auto"/>
            <w:right w:val="none" w:sz="0" w:space="0" w:color="auto"/>
          </w:divBdr>
        </w:div>
        <w:div w:id="1593977994">
          <w:marLeft w:val="547"/>
          <w:marRight w:val="0"/>
          <w:marTop w:val="132"/>
          <w:marBottom w:val="0"/>
          <w:divBdr>
            <w:top w:val="none" w:sz="0" w:space="0" w:color="auto"/>
            <w:left w:val="none" w:sz="0" w:space="0" w:color="auto"/>
            <w:bottom w:val="none" w:sz="0" w:space="0" w:color="auto"/>
            <w:right w:val="none" w:sz="0" w:space="0" w:color="auto"/>
          </w:divBdr>
        </w:div>
        <w:div w:id="310453467">
          <w:marLeft w:val="547"/>
          <w:marRight w:val="0"/>
          <w:marTop w:val="132"/>
          <w:marBottom w:val="0"/>
          <w:divBdr>
            <w:top w:val="none" w:sz="0" w:space="0" w:color="auto"/>
            <w:left w:val="none" w:sz="0" w:space="0" w:color="auto"/>
            <w:bottom w:val="none" w:sz="0" w:space="0" w:color="auto"/>
            <w:right w:val="none" w:sz="0" w:space="0" w:color="auto"/>
          </w:divBdr>
        </w:div>
        <w:div w:id="1756970108">
          <w:marLeft w:val="547"/>
          <w:marRight w:val="0"/>
          <w:marTop w:val="132"/>
          <w:marBottom w:val="0"/>
          <w:divBdr>
            <w:top w:val="none" w:sz="0" w:space="0" w:color="auto"/>
            <w:left w:val="none" w:sz="0" w:space="0" w:color="auto"/>
            <w:bottom w:val="none" w:sz="0" w:space="0" w:color="auto"/>
            <w:right w:val="none" w:sz="0" w:space="0" w:color="auto"/>
          </w:divBdr>
        </w:div>
        <w:div w:id="1933007270">
          <w:marLeft w:val="547"/>
          <w:marRight w:val="0"/>
          <w:marTop w:val="132"/>
          <w:marBottom w:val="0"/>
          <w:divBdr>
            <w:top w:val="none" w:sz="0" w:space="0" w:color="auto"/>
            <w:left w:val="none" w:sz="0" w:space="0" w:color="auto"/>
            <w:bottom w:val="none" w:sz="0" w:space="0" w:color="auto"/>
            <w:right w:val="none" w:sz="0" w:space="0" w:color="auto"/>
          </w:divBdr>
        </w:div>
        <w:div w:id="2028359866">
          <w:marLeft w:val="547"/>
          <w:marRight w:val="0"/>
          <w:marTop w:val="132"/>
          <w:marBottom w:val="0"/>
          <w:divBdr>
            <w:top w:val="none" w:sz="0" w:space="0" w:color="auto"/>
            <w:left w:val="none" w:sz="0" w:space="0" w:color="auto"/>
            <w:bottom w:val="none" w:sz="0" w:space="0" w:color="auto"/>
            <w:right w:val="none" w:sz="0" w:space="0" w:color="auto"/>
          </w:divBdr>
        </w:div>
        <w:div w:id="786048713">
          <w:marLeft w:val="547"/>
          <w:marRight w:val="0"/>
          <w:marTop w:val="132"/>
          <w:marBottom w:val="0"/>
          <w:divBdr>
            <w:top w:val="none" w:sz="0" w:space="0" w:color="auto"/>
            <w:left w:val="none" w:sz="0" w:space="0" w:color="auto"/>
            <w:bottom w:val="none" w:sz="0" w:space="0" w:color="auto"/>
            <w:right w:val="none" w:sz="0" w:space="0" w:color="auto"/>
          </w:divBdr>
        </w:div>
        <w:div w:id="2009749296">
          <w:marLeft w:val="547"/>
          <w:marRight w:val="0"/>
          <w:marTop w:val="132"/>
          <w:marBottom w:val="0"/>
          <w:divBdr>
            <w:top w:val="none" w:sz="0" w:space="0" w:color="auto"/>
            <w:left w:val="none" w:sz="0" w:space="0" w:color="auto"/>
            <w:bottom w:val="none" w:sz="0" w:space="0" w:color="auto"/>
            <w:right w:val="none" w:sz="0" w:space="0" w:color="auto"/>
          </w:divBdr>
        </w:div>
        <w:div w:id="1639917364">
          <w:marLeft w:val="547"/>
          <w:marRight w:val="0"/>
          <w:marTop w:val="132"/>
          <w:marBottom w:val="0"/>
          <w:divBdr>
            <w:top w:val="none" w:sz="0" w:space="0" w:color="auto"/>
            <w:left w:val="none" w:sz="0" w:space="0" w:color="auto"/>
            <w:bottom w:val="none" w:sz="0" w:space="0" w:color="auto"/>
            <w:right w:val="none" w:sz="0" w:space="0" w:color="auto"/>
          </w:divBdr>
        </w:div>
        <w:div w:id="2052803124">
          <w:marLeft w:val="547"/>
          <w:marRight w:val="0"/>
          <w:marTop w:val="132"/>
          <w:marBottom w:val="0"/>
          <w:divBdr>
            <w:top w:val="none" w:sz="0" w:space="0" w:color="auto"/>
            <w:left w:val="none" w:sz="0" w:space="0" w:color="auto"/>
            <w:bottom w:val="none" w:sz="0" w:space="0" w:color="auto"/>
            <w:right w:val="none" w:sz="0" w:space="0" w:color="auto"/>
          </w:divBdr>
        </w:div>
        <w:div w:id="116875011">
          <w:marLeft w:val="547"/>
          <w:marRight w:val="0"/>
          <w:marTop w:val="132"/>
          <w:marBottom w:val="0"/>
          <w:divBdr>
            <w:top w:val="none" w:sz="0" w:space="0" w:color="auto"/>
            <w:left w:val="none" w:sz="0" w:space="0" w:color="auto"/>
            <w:bottom w:val="none" w:sz="0" w:space="0" w:color="auto"/>
            <w:right w:val="none" w:sz="0" w:space="0" w:color="auto"/>
          </w:divBdr>
        </w:div>
        <w:div w:id="570965317">
          <w:marLeft w:val="547"/>
          <w:marRight w:val="0"/>
          <w:marTop w:val="132"/>
          <w:marBottom w:val="0"/>
          <w:divBdr>
            <w:top w:val="none" w:sz="0" w:space="0" w:color="auto"/>
            <w:left w:val="none" w:sz="0" w:space="0" w:color="auto"/>
            <w:bottom w:val="none" w:sz="0" w:space="0" w:color="auto"/>
            <w:right w:val="none" w:sz="0" w:space="0" w:color="auto"/>
          </w:divBdr>
        </w:div>
      </w:divsChild>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27731439">
      <w:bodyDiv w:val="1"/>
      <w:marLeft w:val="0"/>
      <w:marRight w:val="0"/>
      <w:marTop w:val="0"/>
      <w:marBottom w:val="0"/>
      <w:divBdr>
        <w:top w:val="none" w:sz="0" w:space="0" w:color="auto"/>
        <w:left w:val="none" w:sz="0" w:space="0" w:color="auto"/>
        <w:bottom w:val="none" w:sz="0" w:space="0" w:color="auto"/>
        <w:right w:val="none" w:sz="0" w:space="0" w:color="auto"/>
      </w:divBdr>
    </w:div>
    <w:div w:id="73231470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59060281">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1140854">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49645180">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95920409">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89918675">
      <w:bodyDiv w:val="1"/>
      <w:marLeft w:val="0"/>
      <w:marRight w:val="0"/>
      <w:marTop w:val="0"/>
      <w:marBottom w:val="0"/>
      <w:divBdr>
        <w:top w:val="none" w:sz="0" w:space="0" w:color="auto"/>
        <w:left w:val="none" w:sz="0" w:space="0" w:color="auto"/>
        <w:bottom w:val="none" w:sz="0" w:space="0" w:color="auto"/>
        <w:right w:val="none" w:sz="0" w:space="0" w:color="auto"/>
      </w:divBdr>
      <w:divsChild>
        <w:div w:id="1920481279">
          <w:marLeft w:val="547"/>
          <w:marRight w:val="0"/>
          <w:marTop w:val="132"/>
          <w:marBottom w:val="0"/>
          <w:divBdr>
            <w:top w:val="none" w:sz="0" w:space="0" w:color="auto"/>
            <w:left w:val="none" w:sz="0" w:space="0" w:color="auto"/>
            <w:bottom w:val="none" w:sz="0" w:space="0" w:color="auto"/>
            <w:right w:val="none" w:sz="0" w:space="0" w:color="auto"/>
          </w:divBdr>
        </w:div>
        <w:div w:id="668364867">
          <w:marLeft w:val="547"/>
          <w:marRight w:val="0"/>
          <w:marTop w:val="132"/>
          <w:marBottom w:val="0"/>
          <w:divBdr>
            <w:top w:val="none" w:sz="0" w:space="0" w:color="auto"/>
            <w:left w:val="none" w:sz="0" w:space="0" w:color="auto"/>
            <w:bottom w:val="none" w:sz="0" w:space="0" w:color="auto"/>
            <w:right w:val="none" w:sz="0" w:space="0" w:color="auto"/>
          </w:divBdr>
        </w:div>
        <w:div w:id="316803819">
          <w:marLeft w:val="547"/>
          <w:marRight w:val="0"/>
          <w:marTop w:val="132"/>
          <w:marBottom w:val="0"/>
          <w:divBdr>
            <w:top w:val="none" w:sz="0" w:space="0" w:color="auto"/>
            <w:left w:val="none" w:sz="0" w:space="0" w:color="auto"/>
            <w:bottom w:val="none" w:sz="0" w:space="0" w:color="auto"/>
            <w:right w:val="none" w:sz="0" w:space="0" w:color="auto"/>
          </w:divBdr>
        </w:div>
        <w:div w:id="1805735266">
          <w:marLeft w:val="547"/>
          <w:marRight w:val="0"/>
          <w:marTop w:val="132"/>
          <w:marBottom w:val="0"/>
          <w:divBdr>
            <w:top w:val="none" w:sz="0" w:space="0" w:color="auto"/>
            <w:left w:val="none" w:sz="0" w:space="0" w:color="auto"/>
            <w:bottom w:val="none" w:sz="0" w:space="0" w:color="auto"/>
            <w:right w:val="none" w:sz="0" w:space="0" w:color="auto"/>
          </w:divBdr>
        </w:div>
        <w:div w:id="971667124">
          <w:marLeft w:val="547"/>
          <w:marRight w:val="0"/>
          <w:marTop w:val="132"/>
          <w:marBottom w:val="0"/>
          <w:divBdr>
            <w:top w:val="none" w:sz="0" w:space="0" w:color="auto"/>
            <w:left w:val="none" w:sz="0" w:space="0" w:color="auto"/>
            <w:bottom w:val="none" w:sz="0" w:space="0" w:color="auto"/>
            <w:right w:val="none" w:sz="0" w:space="0" w:color="auto"/>
          </w:divBdr>
        </w:div>
        <w:div w:id="1616133113">
          <w:marLeft w:val="547"/>
          <w:marRight w:val="0"/>
          <w:marTop w:val="132"/>
          <w:marBottom w:val="0"/>
          <w:divBdr>
            <w:top w:val="none" w:sz="0" w:space="0" w:color="auto"/>
            <w:left w:val="none" w:sz="0" w:space="0" w:color="auto"/>
            <w:bottom w:val="none" w:sz="0" w:space="0" w:color="auto"/>
            <w:right w:val="none" w:sz="0" w:space="0" w:color="auto"/>
          </w:divBdr>
        </w:div>
        <w:div w:id="1953979022">
          <w:marLeft w:val="547"/>
          <w:marRight w:val="0"/>
          <w:marTop w:val="132"/>
          <w:marBottom w:val="0"/>
          <w:divBdr>
            <w:top w:val="none" w:sz="0" w:space="0" w:color="auto"/>
            <w:left w:val="none" w:sz="0" w:space="0" w:color="auto"/>
            <w:bottom w:val="none" w:sz="0" w:space="0" w:color="auto"/>
            <w:right w:val="none" w:sz="0" w:space="0" w:color="auto"/>
          </w:divBdr>
        </w:div>
        <w:div w:id="1726948901">
          <w:marLeft w:val="547"/>
          <w:marRight w:val="0"/>
          <w:marTop w:val="132"/>
          <w:marBottom w:val="0"/>
          <w:divBdr>
            <w:top w:val="none" w:sz="0" w:space="0" w:color="auto"/>
            <w:left w:val="none" w:sz="0" w:space="0" w:color="auto"/>
            <w:bottom w:val="none" w:sz="0" w:space="0" w:color="auto"/>
            <w:right w:val="none" w:sz="0" w:space="0" w:color="auto"/>
          </w:divBdr>
        </w:div>
        <w:div w:id="2007661247">
          <w:marLeft w:val="547"/>
          <w:marRight w:val="0"/>
          <w:marTop w:val="132"/>
          <w:marBottom w:val="0"/>
          <w:divBdr>
            <w:top w:val="none" w:sz="0" w:space="0" w:color="auto"/>
            <w:left w:val="none" w:sz="0" w:space="0" w:color="auto"/>
            <w:bottom w:val="none" w:sz="0" w:space="0" w:color="auto"/>
            <w:right w:val="none" w:sz="0" w:space="0" w:color="auto"/>
          </w:divBdr>
        </w:div>
        <w:div w:id="1178808076">
          <w:marLeft w:val="547"/>
          <w:marRight w:val="0"/>
          <w:marTop w:val="132"/>
          <w:marBottom w:val="0"/>
          <w:divBdr>
            <w:top w:val="none" w:sz="0" w:space="0" w:color="auto"/>
            <w:left w:val="none" w:sz="0" w:space="0" w:color="auto"/>
            <w:bottom w:val="none" w:sz="0" w:space="0" w:color="auto"/>
            <w:right w:val="none" w:sz="0" w:space="0" w:color="auto"/>
          </w:divBdr>
        </w:div>
        <w:div w:id="800536140">
          <w:marLeft w:val="547"/>
          <w:marRight w:val="0"/>
          <w:marTop w:val="132"/>
          <w:marBottom w:val="0"/>
          <w:divBdr>
            <w:top w:val="none" w:sz="0" w:space="0" w:color="auto"/>
            <w:left w:val="none" w:sz="0" w:space="0" w:color="auto"/>
            <w:bottom w:val="none" w:sz="0" w:space="0" w:color="auto"/>
            <w:right w:val="none" w:sz="0" w:space="0" w:color="auto"/>
          </w:divBdr>
        </w:div>
        <w:div w:id="508909421">
          <w:marLeft w:val="547"/>
          <w:marRight w:val="0"/>
          <w:marTop w:val="132"/>
          <w:marBottom w:val="0"/>
          <w:divBdr>
            <w:top w:val="none" w:sz="0" w:space="0" w:color="auto"/>
            <w:left w:val="none" w:sz="0" w:space="0" w:color="auto"/>
            <w:bottom w:val="none" w:sz="0" w:space="0" w:color="auto"/>
            <w:right w:val="none" w:sz="0" w:space="0" w:color="auto"/>
          </w:divBdr>
        </w:div>
        <w:div w:id="639925492">
          <w:marLeft w:val="547"/>
          <w:marRight w:val="0"/>
          <w:marTop w:val="132"/>
          <w:marBottom w:val="0"/>
          <w:divBdr>
            <w:top w:val="none" w:sz="0" w:space="0" w:color="auto"/>
            <w:left w:val="none" w:sz="0" w:space="0" w:color="auto"/>
            <w:bottom w:val="none" w:sz="0" w:space="0" w:color="auto"/>
            <w:right w:val="none" w:sz="0" w:space="0" w:color="auto"/>
          </w:divBdr>
        </w:div>
        <w:div w:id="1992128240">
          <w:marLeft w:val="547"/>
          <w:marRight w:val="0"/>
          <w:marTop w:val="132"/>
          <w:marBottom w:val="0"/>
          <w:divBdr>
            <w:top w:val="none" w:sz="0" w:space="0" w:color="auto"/>
            <w:left w:val="none" w:sz="0" w:space="0" w:color="auto"/>
            <w:bottom w:val="none" w:sz="0" w:space="0" w:color="auto"/>
            <w:right w:val="none" w:sz="0" w:space="0" w:color="auto"/>
          </w:divBdr>
        </w:div>
        <w:div w:id="651525364">
          <w:marLeft w:val="547"/>
          <w:marRight w:val="0"/>
          <w:marTop w:val="132"/>
          <w:marBottom w:val="0"/>
          <w:divBdr>
            <w:top w:val="none" w:sz="0" w:space="0" w:color="auto"/>
            <w:left w:val="none" w:sz="0" w:space="0" w:color="auto"/>
            <w:bottom w:val="none" w:sz="0" w:space="0" w:color="auto"/>
            <w:right w:val="none" w:sz="0" w:space="0" w:color="auto"/>
          </w:divBdr>
        </w:div>
      </w:divsChild>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0605492">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5706796">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072394">
      <w:bodyDiv w:val="1"/>
      <w:marLeft w:val="0"/>
      <w:marRight w:val="0"/>
      <w:marTop w:val="0"/>
      <w:marBottom w:val="0"/>
      <w:divBdr>
        <w:top w:val="none" w:sz="0" w:space="0" w:color="auto"/>
        <w:left w:val="none" w:sz="0" w:space="0" w:color="auto"/>
        <w:bottom w:val="none" w:sz="0" w:space="0" w:color="auto"/>
        <w:right w:val="none" w:sz="0" w:space="0" w:color="auto"/>
      </w:divBdr>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5211493">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87097294">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4846629">
      <w:bodyDiv w:val="1"/>
      <w:marLeft w:val="0"/>
      <w:marRight w:val="0"/>
      <w:marTop w:val="0"/>
      <w:marBottom w:val="0"/>
      <w:divBdr>
        <w:top w:val="none" w:sz="0" w:space="0" w:color="auto"/>
        <w:left w:val="none" w:sz="0" w:space="0" w:color="auto"/>
        <w:bottom w:val="none" w:sz="0" w:space="0" w:color="auto"/>
        <w:right w:val="none" w:sz="0" w:space="0" w:color="auto"/>
      </w:divBdr>
    </w:div>
    <w:div w:id="189781319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1829584">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merias\Documents\ETSI\RANWG1\TSGR1_91-USA\R1-1721278.zip" TargetMode="Externa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merias\Documents\ETSI\RANWG1\TSGR1_91-USA\R1-1721282.zip" TargetMode="External"/><Relationship Id="rId22"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HR33RHYHUWRF-4-2217</_dlc_DocId>
    <_dlc_DocIdUrl xmlns="c06861ca-3f08-4d07-bff7-bb15bac121f4">
      <Url>https://projects.qualcomm.com/sites/pentari/_layouts/15/DocIdRedir.aspx?ID=HR33RHYHUWRF-4-2217</Url>
      <Description>HR33RHYHUWRF-4-2217</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2.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3.xml><?xml version="1.0" encoding="utf-8"?>
<ds:datastoreItem xmlns:ds="http://schemas.openxmlformats.org/officeDocument/2006/customXml" ds:itemID="{0A0D971D-F16F-4C0B-A5A6-C2D2EDE7F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BA0060FC-2989-4B2E-B1F8-EA94ED8013E7}">
  <ds:schemaRefs>
    <ds:schemaRef ds:uri="http://schemas.openxmlformats.org/officeDocument/2006/bibliography"/>
  </ds:schemaRefs>
</ds:datastoreItem>
</file>

<file path=customXml/itemProps6.xml><?xml version="1.0" encoding="utf-8"?>
<ds:datastoreItem xmlns:ds="http://schemas.openxmlformats.org/officeDocument/2006/customXml" ds:itemID="{B698BE89-B7BE-4B89-B743-098EAE9BA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802</TotalTime>
  <Pages>9</Pages>
  <Words>3146</Words>
  <Characters>17934</Characters>
  <Application>Microsoft Office Word</Application>
  <DocSecurity>0</DocSecurity>
  <Lines>149</Lines>
  <Paragraphs>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21038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Le Liu</cp:lastModifiedBy>
  <cp:revision>60</cp:revision>
  <cp:lastPrinted>2010-08-13T21:54:00Z</cp:lastPrinted>
  <dcterms:created xsi:type="dcterms:W3CDTF">2017-11-17T20:25:00Z</dcterms:created>
  <dcterms:modified xsi:type="dcterms:W3CDTF">2018-02-16T22:29:00Z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66e7ea1c-8e8a-484e-964a-9ed07fc7c66d</vt:lpwstr>
  </property>
  <property fmtid="{D5CDD505-2E9C-101B-9397-08002B2CF9AE}" pid="4" name="_NewReviewCycle">
    <vt:lpwstr/>
  </property>
</Properties>
</file>